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2F9" w:rsidRDefault="00FD0E5D" w:rsidP="000B52F9">
      <w:pPr>
        <w:spacing w:after="0" w:line="240" w:lineRule="auto"/>
        <w:ind w:firstLine="709"/>
        <w:jc w:val="center"/>
        <w:rPr>
          <w:rFonts w:ascii="Times New Roman" w:hAnsi="Times New Roman"/>
          <w:b/>
          <w:bCs/>
          <w:sz w:val="24"/>
          <w:szCs w:val="24"/>
          <w:u w:val="single"/>
          <w:lang w:val="en-US"/>
        </w:rPr>
      </w:pPr>
      <w:r>
        <w:rPr>
          <w:rFonts w:ascii="Times New Roman" w:hAnsi="Times New Roman"/>
          <w:b/>
          <w:bCs/>
          <w:sz w:val="24"/>
          <w:szCs w:val="24"/>
          <w:u w:val="single"/>
          <w:lang w:val="en-US"/>
        </w:rPr>
        <w:t>1.</w:t>
      </w:r>
      <w:r w:rsidR="000B52F9" w:rsidRPr="00C24712">
        <w:rPr>
          <w:rFonts w:ascii="Times New Roman" w:hAnsi="Times New Roman"/>
          <w:b/>
          <w:bCs/>
          <w:sz w:val="24"/>
          <w:szCs w:val="24"/>
          <w:u w:val="single"/>
          <w:lang w:val="en-US"/>
        </w:rPr>
        <w:t xml:space="preserve"> </w:t>
      </w:r>
      <w:r w:rsidR="000B52F9" w:rsidRPr="00A515AB">
        <w:rPr>
          <w:rFonts w:ascii="Times New Roman" w:hAnsi="Times New Roman"/>
          <w:b/>
          <w:bCs/>
          <w:sz w:val="24"/>
          <w:szCs w:val="24"/>
          <w:u w:val="single"/>
          <w:lang w:val="en-US"/>
        </w:rPr>
        <w:t>ATC Transponder / DME Tester</w:t>
      </w:r>
    </w:p>
    <w:p w:rsidR="000B52F9" w:rsidRDefault="000B52F9" w:rsidP="000B52F9">
      <w:pPr>
        <w:spacing w:after="0" w:line="240" w:lineRule="auto"/>
        <w:ind w:firstLine="709"/>
        <w:jc w:val="both"/>
        <w:rPr>
          <w:rFonts w:ascii="Times New Roman" w:hAnsi="Times New Roman"/>
          <w:bCs/>
          <w:sz w:val="24"/>
          <w:szCs w:val="24"/>
          <w:lang w:val="en-US"/>
        </w:rPr>
      </w:pPr>
    </w:p>
    <w:p w:rsidR="000B52F9" w:rsidRDefault="000B52F9" w:rsidP="000B52F9">
      <w:pPr>
        <w:spacing w:after="0" w:line="240" w:lineRule="auto"/>
        <w:ind w:firstLine="709"/>
        <w:jc w:val="both"/>
        <w:rPr>
          <w:rFonts w:ascii="Times New Roman" w:hAnsi="Times New Roman"/>
          <w:bCs/>
          <w:sz w:val="24"/>
          <w:szCs w:val="24"/>
          <w:lang w:val="en-US"/>
        </w:rPr>
      </w:pPr>
      <w:r>
        <w:rPr>
          <w:rFonts w:ascii="Times New Roman" w:hAnsi="Times New Roman"/>
          <w:bCs/>
          <w:noProof/>
          <w:sz w:val="24"/>
          <w:szCs w:val="24"/>
        </w:rPr>
        <w:drawing>
          <wp:inline distT="0" distB="0" distL="0" distR="0">
            <wp:extent cx="2714625" cy="1809750"/>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
                    <a:srcRect/>
                    <a:stretch>
                      <a:fillRect/>
                    </a:stretch>
                  </pic:blipFill>
                  <pic:spPr bwMode="auto">
                    <a:xfrm>
                      <a:off x="0" y="0"/>
                      <a:ext cx="2714625" cy="1809750"/>
                    </a:xfrm>
                    <a:prstGeom prst="rect">
                      <a:avLst/>
                    </a:prstGeom>
                    <a:noFill/>
                    <a:ln w="9525">
                      <a:noFill/>
                      <a:miter lim="800000"/>
                      <a:headEnd/>
                      <a:tailEnd/>
                    </a:ln>
                  </pic:spPr>
                </pic:pic>
              </a:graphicData>
            </a:graphic>
          </wp:inline>
        </w:drawing>
      </w:r>
      <w:r>
        <w:rPr>
          <w:rFonts w:ascii="Times New Roman" w:hAnsi="Times New Roman"/>
          <w:bCs/>
          <w:sz w:val="24"/>
          <w:szCs w:val="24"/>
          <w:lang w:val="en-US"/>
        </w:rPr>
        <w:t xml:space="preserve"> </w:t>
      </w:r>
      <w:r>
        <w:rPr>
          <w:rFonts w:ascii="Times New Roman" w:hAnsi="Times New Roman"/>
          <w:bCs/>
          <w:noProof/>
          <w:sz w:val="24"/>
          <w:szCs w:val="24"/>
        </w:rPr>
        <w:drawing>
          <wp:inline distT="0" distB="0" distL="0" distR="0">
            <wp:extent cx="2571750" cy="1738148"/>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
                    <a:srcRect/>
                    <a:stretch>
                      <a:fillRect/>
                    </a:stretch>
                  </pic:blipFill>
                  <pic:spPr bwMode="auto">
                    <a:xfrm>
                      <a:off x="0" y="0"/>
                      <a:ext cx="2571750" cy="1738148"/>
                    </a:xfrm>
                    <a:prstGeom prst="rect">
                      <a:avLst/>
                    </a:prstGeom>
                    <a:noFill/>
                    <a:ln w="9525">
                      <a:noFill/>
                      <a:miter lim="800000"/>
                      <a:headEnd/>
                      <a:tailEnd/>
                    </a:ln>
                  </pic:spPr>
                </pic:pic>
              </a:graphicData>
            </a:graphic>
          </wp:inline>
        </w:drawing>
      </w:r>
    </w:p>
    <w:p w:rsidR="000B52F9" w:rsidRDefault="000B52F9" w:rsidP="000B52F9">
      <w:pPr>
        <w:spacing w:after="0" w:line="240" w:lineRule="auto"/>
        <w:ind w:firstLine="709"/>
        <w:jc w:val="center"/>
        <w:rPr>
          <w:rFonts w:ascii="Times New Roman" w:hAnsi="Times New Roman"/>
          <w:bCs/>
          <w:lang w:val="en-US"/>
        </w:rPr>
      </w:pPr>
      <w:r>
        <w:rPr>
          <w:rFonts w:ascii="Times New Roman" w:hAnsi="Times New Roman"/>
          <w:bCs/>
          <w:noProof/>
        </w:rPr>
        <w:drawing>
          <wp:inline distT="0" distB="0" distL="0" distR="0">
            <wp:extent cx="4609540" cy="3094075"/>
            <wp:effectExtent l="19050" t="0" r="56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
                    <a:srcRect/>
                    <a:stretch>
                      <a:fillRect/>
                    </a:stretch>
                  </pic:blipFill>
                  <pic:spPr bwMode="auto">
                    <a:xfrm>
                      <a:off x="0" y="0"/>
                      <a:ext cx="4607060" cy="3092410"/>
                    </a:xfrm>
                    <a:prstGeom prst="rect">
                      <a:avLst/>
                    </a:prstGeom>
                    <a:noFill/>
                    <a:ln w="9525">
                      <a:noFill/>
                      <a:miter lim="800000"/>
                      <a:headEnd/>
                      <a:tailEnd/>
                    </a:ln>
                  </pic:spPr>
                </pic:pic>
              </a:graphicData>
            </a:graphic>
          </wp:inline>
        </w:drawing>
      </w:r>
    </w:p>
    <w:p w:rsidR="000B52F9" w:rsidRPr="00A515AB" w:rsidRDefault="000B52F9" w:rsidP="000B52F9">
      <w:pPr>
        <w:spacing w:after="0" w:line="240" w:lineRule="auto"/>
        <w:ind w:firstLine="709"/>
        <w:jc w:val="center"/>
        <w:rPr>
          <w:rFonts w:ascii="Times New Roman" w:hAnsi="Times New Roman"/>
          <w:bCs/>
          <w:lang w:val="en-US"/>
        </w:rPr>
      </w:pPr>
      <w:r>
        <w:rPr>
          <w:rFonts w:ascii="Times New Roman" w:hAnsi="Times New Roman"/>
          <w:bCs/>
          <w:lang w:val="en-US"/>
        </w:rPr>
        <w:t>Figure</w:t>
      </w:r>
      <w:r w:rsidRPr="00A515AB">
        <w:rPr>
          <w:rFonts w:ascii="Times New Roman" w:hAnsi="Times New Roman"/>
          <w:bCs/>
          <w:lang w:val="en-US"/>
        </w:rPr>
        <w:t>: ATC-600 ATC-DME Tester with Antenna</w:t>
      </w:r>
    </w:p>
    <w:p w:rsidR="000B52F9" w:rsidRDefault="000B52F9" w:rsidP="000B52F9">
      <w:pPr>
        <w:spacing w:after="0" w:line="240" w:lineRule="auto"/>
        <w:ind w:firstLine="709"/>
        <w:jc w:val="both"/>
        <w:rPr>
          <w:rFonts w:ascii="Times New Roman" w:hAnsi="Times New Roman"/>
          <w:bCs/>
          <w:sz w:val="24"/>
          <w:szCs w:val="24"/>
          <w:lang w:val="en-US"/>
        </w:rPr>
      </w:pPr>
    </w:p>
    <w:p w:rsidR="000B52F9" w:rsidRPr="00B6167F" w:rsidRDefault="000B52F9" w:rsidP="000B52F9">
      <w:pPr>
        <w:spacing w:after="0" w:line="240" w:lineRule="auto"/>
        <w:ind w:firstLine="709"/>
        <w:jc w:val="both"/>
        <w:rPr>
          <w:rFonts w:ascii="Times New Roman" w:hAnsi="Times New Roman"/>
          <w:bCs/>
          <w:sz w:val="24"/>
          <w:szCs w:val="24"/>
          <w:lang w:val="en-US"/>
        </w:rPr>
      </w:pPr>
      <w:r w:rsidRPr="00B6167F">
        <w:rPr>
          <w:rFonts w:ascii="Times New Roman" w:hAnsi="Times New Roman"/>
          <w:bCs/>
          <w:sz w:val="24"/>
          <w:szCs w:val="24"/>
          <w:lang w:val="en-US"/>
        </w:rPr>
        <w:t>The ATC-600 is designed for ramp use and is capable of exacting functiona</w:t>
      </w:r>
      <w:r w:rsidR="008754DD">
        <w:rPr>
          <w:rFonts w:ascii="Times New Roman" w:hAnsi="Times New Roman"/>
          <w:bCs/>
          <w:sz w:val="24"/>
          <w:szCs w:val="24"/>
          <w:lang w:val="en-US"/>
        </w:rPr>
        <w:t>l test of aircraft transponder (</w:t>
      </w:r>
      <w:r w:rsidRPr="00B6167F">
        <w:rPr>
          <w:rFonts w:ascii="Times New Roman" w:hAnsi="Times New Roman"/>
          <w:bCs/>
          <w:sz w:val="24"/>
          <w:szCs w:val="24"/>
          <w:lang w:val="en-US"/>
        </w:rPr>
        <w:t>XPDR) an</w:t>
      </w:r>
      <w:r w:rsidR="008754DD">
        <w:rPr>
          <w:rFonts w:ascii="Times New Roman" w:hAnsi="Times New Roman"/>
          <w:bCs/>
          <w:sz w:val="24"/>
          <w:szCs w:val="24"/>
          <w:lang w:val="en-US"/>
        </w:rPr>
        <w:t>d distance measuring equipment (</w:t>
      </w:r>
      <w:r w:rsidRPr="00B6167F">
        <w:rPr>
          <w:rFonts w:ascii="Times New Roman" w:hAnsi="Times New Roman"/>
          <w:bCs/>
          <w:sz w:val="24"/>
          <w:szCs w:val="24"/>
          <w:lang w:val="en-US"/>
        </w:rPr>
        <w:t>DME) systems.</w:t>
      </w:r>
    </w:p>
    <w:p w:rsidR="000B52F9" w:rsidRPr="00B6167F" w:rsidRDefault="000B52F9" w:rsidP="000B52F9">
      <w:pPr>
        <w:spacing w:after="0" w:line="240" w:lineRule="auto"/>
        <w:ind w:firstLine="709"/>
        <w:jc w:val="both"/>
        <w:rPr>
          <w:rFonts w:ascii="Times New Roman" w:hAnsi="Times New Roman"/>
          <w:bCs/>
          <w:sz w:val="24"/>
          <w:szCs w:val="24"/>
          <w:lang w:val="en-US"/>
        </w:rPr>
      </w:pPr>
      <w:r w:rsidRPr="00B6167F">
        <w:rPr>
          <w:rFonts w:ascii="Times New Roman" w:hAnsi="Times New Roman"/>
          <w:bCs/>
          <w:sz w:val="24"/>
          <w:szCs w:val="24"/>
          <w:lang w:val="en-US"/>
        </w:rPr>
        <w:t>The test set contains built-in signal generators and modulators for XPDR and selected DME frequencies. Its radio frequency (RF) output is coupled to airborne equipment by a remote tripod mounted antenna system. Functional bench testing requires a 34 dB external attenuator and a three foot coaxial cable between the test set and the unit under test.</w:t>
      </w:r>
    </w:p>
    <w:p w:rsidR="000B52F9" w:rsidRPr="00B6167F" w:rsidRDefault="000B52F9" w:rsidP="000B52F9">
      <w:pPr>
        <w:spacing w:after="0" w:line="240" w:lineRule="auto"/>
        <w:ind w:firstLine="709"/>
        <w:jc w:val="both"/>
        <w:rPr>
          <w:rFonts w:ascii="Times New Roman" w:hAnsi="Times New Roman"/>
          <w:bCs/>
          <w:sz w:val="24"/>
          <w:szCs w:val="24"/>
          <w:lang w:val="en-US"/>
        </w:rPr>
      </w:pPr>
      <w:r w:rsidRPr="00B6167F">
        <w:rPr>
          <w:rFonts w:ascii="Times New Roman" w:hAnsi="Times New Roman"/>
          <w:bCs/>
          <w:sz w:val="24"/>
          <w:szCs w:val="24"/>
          <w:lang w:val="en-US"/>
        </w:rPr>
        <w:t xml:space="preserve">The type of transponder interrogation desired is selected from Modes. </w:t>
      </w:r>
      <w:proofErr w:type="gramStart"/>
      <w:r w:rsidRPr="00B6167F">
        <w:rPr>
          <w:rFonts w:ascii="Times New Roman" w:hAnsi="Times New Roman"/>
          <w:bCs/>
          <w:sz w:val="24"/>
          <w:szCs w:val="24"/>
          <w:lang w:val="en-US"/>
        </w:rPr>
        <w:t>A/C ALT aircraft altitude and A/C Code aircraft code.</w:t>
      </w:r>
      <w:proofErr w:type="gramEnd"/>
    </w:p>
    <w:p w:rsidR="000B52F9" w:rsidRPr="00B6167F" w:rsidRDefault="000B52F9" w:rsidP="000B52F9">
      <w:pPr>
        <w:spacing w:after="0" w:line="240" w:lineRule="auto"/>
        <w:ind w:firstLine="709"/>
        <w:jc w:val="both"/>
        <w:rPr>
          <w:rFonts w:ascii="Times New Roman" w:hAnsi="Times New Roman"/>
          <w:bCs/>
          <w:sz w:val="24"/>
          <w:szCs w:val="24"/>
          <w:lang w:val="en-US"/>
        </w:rPr>
      </w:pPr>
      <w:r w:rsidRPr="00B6167F">
        <w:rPr>
          <w:rFonts w:ascii="Times New Roman" w:hAnsi="Times New Roman"/>
          <w:bCs/>
          <w:sz w:val="24"/>
          <w:szCs w:val="24"/>
          <w:lang w:val="en-US"/>
        </w:rPr>
        <w:t>The A/C ALT Mode displays the altitude code.</w:t>
      </w:r>
    </w:p>
    <w:p w:rsidR="000B52F9" w:rsidRPr="00B6167F" w:rsidRDefault="000B52F9" w:rsidP="000B52F9">
      <w:pPr>
        <w:spacing w:after="0" w:line="240" w:lineRule="auto"/>
        <w:ind w:firstLine="709"/>
        <w:jc w:val="both"/>
        <w:rPr>
          <w:rFonts w:ascii="Times New Roman" w:hAnsi="Times New Roman"/>
          <w:bCs/>
          <w:sz w:val="24"/>
          <w:szCs w:val="24"/>
          <w:lang w:val="en-US"/>
        </w:rPr>
      </w:pPr>
      <w:r w:rsidRPr="00B6167F">
        <w:rPr>
          <w:rFonts w:ascii="Times New Roman" w:hAnsi="Times New Roman"/>
          <w:bCs/>
          <w:sz w:val="24"/>
          <w:szCs w:val="24"/>
          <w:lang w:val="en-US"/>
        </w:rPr>
        <w:t>The A/C CODE Mode displays the pilot's code. Code pulses and numerical readout are displayed simultaneously in all modes.</w:t>
      </w:r>
    </w:p>
    <w:p w:rsidR="000B52F9" w:rsidRPr="00B6167F" w:rsidRDefault="000B52F9" w:rsidP="000B52F9">
      <w:pPr>
        <w:spacing w:after="0" w:line="240" w:lineRule="auto"/>
        <w:ind w:firstLine="709"/>
        <w:jc w:val="both"/>
        <w:rPr>
          <w:rFonts w:ascii="Times New Roman" w:hAnsi="Times New Roman"/>
          <w:bCs/>
          <w:sz w:val="24"/>
          <w:szCs w:val="24"/>
          <w:lang w:val="en-US"/>
        </w:rPr>
      </w:pPr>
      <w:r w:rsidRPr="00B6167F">
        <w:rPr>
          <w:rFonts w:ascii="Times New Roman" w:hAnsi="Times New Roman"/>
          <w:bCs/>
          <w:sz w:val="24"/>
          <w:szCs w:val="24"/>
          <w:lang w:val="en-US"/>
        </w:rPr>
        <w:t>FREQ/PWR Meter indicates peak RF power and the transmitter frequency of the unit under test.</w:t>
      </w:r>
    </w:p>
    <w:p w:rsidR="000B52F9" w:rsidRPr="00B6167F" w:rsidRDefault="008754DD" w:rsidP="000B52F9">
      <w:pPr>
        <w:spacing w:after="0" w:line="240" w:lineRule="auto"/>
        <w:ind w:firstLine="709"/>
        <w:jc w:val="both"/>
        <w:rPr>
          <w:rFonts w:ascii="Times New Roman" w:hAnsi="Times New Roman"/>
          <w:bCs/>
          <w:sz w:val="24"/>
          <w:szCs w:val="24"/>
          <w:lang w:val="en-US"/>
        </w:rPr>
      </w:pPr>
      <w:r>
        <w:rPr>
          <w:rFonts w:ascii="Times New Roman" w:hAnsi="Times New Roman"/>
          <w:bCs/>
          <w:sz w:val="24"/>
          <w:szCs w:val="24"/>
          <w:lang w:val="en-US"/>
        </w:rPr>
        <w:t>TXPDR/</w:t>
      </w:r>
      <w:r w:rsidR="000B52F9" w:rsidRPr="00B6167F">
        <w:rPr>
          <w:rFonts w:ascii="Times New Roman" w:hAnsi="Times New Roman"/>
          <w:bCs/>
          <w:sz w:val="24"/>
          <w:szCs w:val="24"/>
          <w:lang w:val="en-US"/>
        </w:rPr>
        <w:t xml:space="preserve"> RPLY/DME PRF Meter </w:t>
      </w:r>
      <w:proofErr w:type="gramStart"/>
      <w:r w:rsidR="000B52F9" w:rsidRPr="00B6167F">
        <w:rPr>
          <w:rFonts w:ascii="Times New Roman" w:hAnsi="Times New Roman"/>
          <w:bCs/>
          <w:sz w:val="24"/>
          <w:szCs w:val="24"/>
          <w:lang w:val="en-US"/>
        </w:rPr>
        <w:t>indicates</w:t>
      </w:r>
      <w:proofErr w:type="gramEnd"/>
      <w:r w:rsidR="000B52F9" w:rsidRPr="00B6167F">
        <w:rPr>
          <w:rFonts w:ascii="Times New Roman" w:hAnsi="Times New Roman"/>
          <w:bCs/>
          <w:sz w:val="24"/>
          <w:szCs w:val="24"/>
          <w:lang w:val="en-US"/>
        </w:rPr>
        <w:t xml:space="preserve"> XPDR percent reply and DME interrogat</w:t>
      </w:r>
      <w:r>
        <w:rPr>
          <w:rFonts w:ascii="Times New Roman" w:hAnsi="Times New Roman"/>
          <w:bCs/>
          <w:sz w:val="24"/>
          <w:szCs w:val="24"/>
          <w:lang w:val="en-US"/>
        </w:rPr>
        <w:t>ion pulse repetition frequency (</w:t>
      </w:r>
      <w:r w:rsidR="000B52F9" w:rsidRPr="00B6167F">
        <w:rPr>
          <w:rFonts w:ascii="Times New Roman" w:hAnsi="Times New Roman"/>
          <w:bCs/>
          <w:sz w:val="24"/>
          <w:szCs w:val="24"/>
          <w:lang w:val="en-US"/>
        </w:rPr>
        <w:t>PRF).</w:t>
      </w:r>
    </w:p>
    <w:p w:rsidR="000B52F9" w:rsidRPr="00B6167F" w:rsidRDefault="000B52F9" w:rsidP="000B52F9">
      <w:pPr>
        <w:spacing w:after="0" w:line="240" w:lineRule="auto"/>
        <w:ind w:firstLine="709"/>
        <w:jc w:val="both"/>
        <w:rPr>
          <w:rFonts w:ascii="Times New Roman" w:hAnsi="Times New Roman"/>
          <w:bCs/>
          <w:sz w:val="24"/>
          <w:szCs w:val="24"/>
          <w:lang w:val="en-US"/>
        </w:rPr>
      </w:pPr>
      <w:r w:rsidRPr="00B6167F">
        <w:rPr>
          <w:rFonts w:ascii="Times New Roman" w:hAnsi="Times New Roman"/>
          <w:bCs/>
          <w:sz w:val="24"/>
          <w:szCs w:val="24"/>
          <w:lang w:val="en-US"/>
        </w:rPr>
        <w:t>Interrogation Spacing Control allows precise checking of the XPDR input pulse decoder gate.</w:t>
      </w:r>
    </w:p>
    <w:p w:rsidR="000B52F9" w:rsidRPr="00B6167F" w:rsidRDefault="000B52F9" w:rsidP="000B52F9">
      <w:pPr>
        <w:spacing w:after="0" w:line="240" w:lineRule="auto"/>
        <w:ind w:firstLine="709"/>
        <w:jc w:val="both"/>
        <w:rPr>
          <w:rFonts w:ascii="Times New Roman" w:hAnsi="Times New Roman"/>
          <w:bCs/>
          <w:sz w:val="24"/>
          <w:szCs w:val="24"/>
          <w:lang w:val="en-US"/>
        </w:rPr>
      </w:pPr>
      <w:r w:rsidRPr="00B6167F">
        <w:rPr>
          <w:rFonts w:ascii="Times New Roman" w:hAnsi="Times New Roman"/>
          <w:bCs/>
          <w:sz w:val="24"/>
          <w:szCs w:val="24"/>
          <w:lang w:val="en-US"/>
        </w:rPr>
        <w:t>FRAMING Pulse Spacing Control allows checking of the F2 pulse width and its position relative to F1.</w:t>
      </w:r>
    </w:p>
    <w:p w:rsidR="000B52F9" w:rsidRPr="00B6167F" w:rsidRDefault="000B52F9" w:rsidP="000B52F9">
      <w:pPr>
        <w:spacing w:after="0" w:line="240" w:lineRule="auto"/>
        <w:ind w:firstLine="709"/>
        <w:jc w:val="both"/>
        <w:rPr>
          <w:rFonts w:ascii="Times New Roman" w:hAnsi="Times New Roman"/>
          <w:bCs/>
          <w:sz w:val="24"/>
          <w:szCs w:val="24"/>
          <w:lang w:val="en-US"/>
        </w:rPr>
      </w:pPr>
      <w:r w:rsidRPr="00B6167F">
        <w:rPr>
          <w:rFonts w:ascii="Times New Roman" w:hAnsi="Times New Roman"/>
          <w:bCs/>
          <w:sz w:val="24"/>
          <w:szCs w:val="24"/>
          <w:lang w:val="en-US"/>
        </w:rPr>
        <w:lastRenderedPageBreak/>
        <w:t>Front Panel Altitude ENCODER Input Connector allows altitude display from an encoding altimeter without a transponder.</w:t>
      </w:r>
    </w:p>
    <w:p w:rsidR="000B52F9" w:rsidRPr="00B6167F" w:rsidRDefault="000B52F9" w:rsidP="000B52F9">
      <w:pPr>
        <w:spacing w:after="0" w:line="240" w:lineRule="auto"/>
        <w:ind w:firstLine="709"/>
        <w:jc w:val="both"/>
        <w:rPr>
          <w:rFonts w:ascii="Times New Roman" w:hAnsi="Times New Roman"/>
          <w:bCs/>
          <w:sz w:val="24"/>
          <w:szCs w:val="24"/>
          <w:lang w:val="en-US"/>
        </w:rPr>
      </w:pPr>
      <w:r w:rsidRPr="00B6167F">
        <w:rPr>
          <w:rFonts w:ascii="Times New Roman" w:hAnsi="Times New Roman"/>
          <w:bCs/>
          <w:sz w:val="24"/>
          <w:szCs w:val="24"/>
          <w:lang w:val="en-US"/>
        </w:rPr>
        <w:t>DME fixed range is variable from 0 to 399.0 NM and velocity from 50 to 2400 knots.</w:t>
      </w:r>
    </w:p>
    <w:p w:rsidR="000B52F9" w:rsidRPr="00B6167F" w:rsidRDefault="000B52F9" w:rsidP="000B52F9">
      <w:pPr>
        <w:spacing w:after="0" w:line="240" w:lineRule="auto"/>
        <w:ind w:firstLine="709"/>
        <w:jc w:val="both"/>
        <w:rPr>
          <w:rFonts w:ascii="Times New Roman" w:hAnsi="Times New Roman"/>
          <w:bCs/>
          <w:sz w:val="24"/>
          <w:szCs w:val="24"/>
          <w:lang w:val="en-US"/>
        </w:rPr>
      </w:pPr>
      <w:r w:rsidRPr="00B6167F">
        <w:rPr>
          <w:rFonts w:ascii="Times New Roman" w:hAnsi="Times New Roman"/>
          <w:bCs/>
          <w:sz w:val="24"/>
          <w:szCs w:val="24"/>
          <w:lang w:val="en-US"/>
        </w:rPr>
        <w:t>X Channel (108.00 or 108.10 MHz paired channel) and Y Channel (108.05 MHz paired channel) are provided.</w:t>
      </w:r>
    </w:p>
    <w:p w:rsidR="000B52F9" w:rsidRDefault="000B52F9" w:rsidP="000B52F9">
      <w:pPr>
        <w:spacing w:after="0" w:line="240" w:lineRule="auto"/>
        <w:ind w:firstLine="709"/>
        <w:jc w:val="both"/>
        <w:rPr>
          <w:rFonts w:ascii="Times New Roman" w:hAnsi="Times New Roman"/>
          <w:bCs/>
          <w:sz w:val="24"/>
          <w:szCs w:val="24"/>
          <w:lang w:val="en-US"/>
        </w:rPr>
      </w:pPr>
      <w:r w:rsidRPr="00B6167F">
        <w:rPr>
          <w:rFonts w:ascii="Times New Roman" w:hAnsi="Times New Roman"/>
          <w:bCs/>
          <w:sz w:val="24"/>
          <w:szCs w:val="24"/>
          <w:lang w:val="en-US"/>
        </w:rPr>
        <w:t>An internal Ni/</w:t>
      </w:r>
      <w:proofErr w:type="spellStart"/>
      <w:r w:rsidRPr="00B6167F">
        <w:rPr>
          <w:rFonts w:ascii="Times New Roman" w:hAnsi="Times New Roman"/>
          <w:bCs/>
          <w:sz w:val="24"/>
          <w:szCs w:val="24"/>
          <w:lang w:val="en-US"/>
        </w:rPr>
        <w:t>Cd</w:t>
      </w:r>
      <w:proofErr w:type="spellEnd"/>
      <w:r w:rsidRPr="00B6167F">
        <w:rPr>
          <w:rFonts w:ascii="Times New Roman" w:hAnsi="Times New Roman"/>
          <w:bCs/>
          <w:sz w:val="24"/>
          <w:szCs w:val="24"/>
          <w:lang w:val="en-US"/>
        </w:rPr>
        <w:t xml:space="preserve"> battery permits ramp operation for over two hours. A built-in charger functions when the set is connected to an ac line.</w:t>
      </w:r>
    </w:p>
    <w:p w:rsidR="000B52F9" w:rsidRDefault="000B52F9" w:rsidP="000B52F9">
      <w:pPr>
        <w:spacing w:after="0" w:line="240" w:lineRule="auto"/>
        <w:ind w:firstLine="709"/>
        <w:jc w:val="both"/>
        <w:rPr>
          <w:rFonts w:ascii="Times New Roman" w:hAnsi="Times New Roman"/>
          <w:bCs/>
          <w:sz w:val="24"/>
          <w:szCs w:val="24"/>
          <w:lang w:val="en-US"/>
        </w:rPr>
      </w:pPr>
    </w:p>
    <w:p w:rsidR="000B52F9" w:rsidRDefault="00FD0E5D" w:rsidP="000B52F9">
      <w:pPr>
        <w:spacing w:after="0" w:line="240" w:lineRule="auto"/>
        <w:ind w:firstLine="709"/>
        <w:jc w:val="center"/>
        <w:rPr>
          <w:rFonts w:ascii="Times New Roman" w:hAnsi="Times New Roman"/>
          <w:b/>
          <w:bCs/>
          <w:sz w:val="24"/>
          <w:szCs w:val="24"/>
          <w:u w:val="single"/>
          <w:lang w:val="en-US"/>
        </w:rPr>
      </w:pPr>
      <w:r>
        <w:rPr>
          <w:rFonts w:ascii="Times New Roman" w:hAnsi="Times New Roman"/>
          <w:b/>
          <w:bCs/>
          <w:sz w:val="24"/>
          <w:szCs w:val="24"/>
          <w:u w:val="single"/>
          <w:lang w:val="en-US"/>
        </w:rPr>
        <w:t>2.</w:t>
      </w:r>
      <w:r w:rsidR="000B52F9" w:rsidRPr="00C24712">
        <w:rPr>
          <w:rFonts w:ascii="Times New Roman" w:hAnsi="Times New Roman"/>
          <w:b/>
          <w:bCs/>
          <w:sz w:val="24"/>
          <w:szCs w:val="24"/>
          <w:u w:val="single"/>
          <w:lang w:val="en-US"/>
        </w:rPr>
        <w:t xml:space="preserve"> </w:t>
      </w:r>
      <w:r w:rsidR="000B52F9" w:rsidRPr="00B6167F">
        <w:rPr>
          <w:rFonts w:ascii="Times New Roman" w:hAnsi="Times New Roman"/>
          <w:b/>
          <w:bCs/>
          <w:sz w:val="24"/>
          <w:szCs w:val="24"/>
          <w:u w:val="single"/>
          <w:lang w:val="en-US"/>
        </w:rPr>
        <w:t>ATC / TCAS Tester</w:t>
      </w:r>
    </w:p>
    <w:p w:rsidR="000B52F9" w:rsidRDefault="000B52F9" w:rsidP="000B52F9">
      <w:pPr>
        <w:spacing w:after="0" w:line="240" w:lineRule="auto"/>
        <w:ind w:firstLine="709"/>
        <w:jc w:val="both"/>
        <w:rPr>
          <w:rFonts w:ascii="Times New Roman" w:hAnsi="Times New Roman"/>
          <w:bCs/>
          <w:sz w:val="24"/>
          <w:szCs w:val="24"/>
          <w:lang w:val="en-US"/>
        </w:rPr>
      </w:pPr>
    </w:p>
    <w:p w:rsidR="000B52F9" w:rsidRDefault="000B52F9" w:rsidP="000B52F9">
      <w:pPr>
        <w:spacing w:after="0" w:line="240" w:lineRule="auto"/>
        <w:ind w:firstLine="709"/>
        <w:jc w:val="center"/>
        <w:rPr>
          <w:rFonts w:ascii="Times New Roman" w:hAnsi="Times New Roman"/>
          <w:bCs/>
          <w:sz w:val="24"/>
          <w:szCs w:val="24"/>
          <w:lang w:val="en-US"/>
        </w:rPr>
      </w:pPr>
      <w:r>
        <w:rPr>
          <w:rFonts w:ascii="Times New Roman" w:hAnsi="Times New Roman"/>
          <w:bCs/>
          <w:noProof/>
          <w:sz w:val="24"/>
          <w:szCs w:val="24"/>
        </w:rPr>
        <w:drawing>
          <wp:inline distT="0" distB="0" distL="0" distR="0">
            <wp:extent cx="2162175" cy="2392921"/>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a:srcRect/>
                    <a:stretch>
                      <a:fillRect/>
                    </a:stretch>
                  </pic:blipFill>
                  <pic:spPr bwMode="auto">
                    <a:xfrm>
                      <a:off x="0" y="0"/>
                      <a:ext cx="2162175" cy="2392921"/>
                    </a:xfrm>
                    <a:prstGeom prst="rect">
                      <a:avLst/>
                    </a:prstGeom>
                    <a:noFill/>
                    <a:ln w="9525">
                      <a:noFill/>
                      <a:miter lim="800000"/>
                      <a:headEnd/>
                      <a:tailEnd/>
                    </a:ln>
                  </pic:spPr>
                </pic:pic>
              </a:graphicData>
            </a:graphic>
          </wp:inline>
        </w:drawing>
      </w:r>
      <w:r>
        <w:rPr>
          <w:rFonts w:ascii="Times New Roman" w:hAnsi="Times New Roman"/>
          <w:bCs/>
          <w:noProof/>
          <w:sz w:val="24"/>
          <w:szCs w:val="24"/>
        </w:rPr>
        <w:drawing>
          <wp:inline distT="0" distB="0" distL="0" distR="0">
            <wp:extent cx="2131979" cy="2505075"/>
            <wp:effectExtent l="19050" t="0" r="1621"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
                    <a:srcRect/>
                    <a:stretch>
                      <a:fillRect/>
                    </a:stretch>
                  </pic:blipFill>
                  <pic:spPr bwMode="auto">
                    <a:xfrm>
                      <a:off x="0" y="0"/>
                      <a:ext cx="2131979" cy="2505075"/>
                    </a:xfrm>
                    <a:prstGeom prst="rect">
                      <a:avLst/>
                    </a:prstGeom>
                    <a:noFill/>
                    <a:ln w="9525">
                      <a:noFill/>
                      <a:miter lim="800000"/>
                      <a:headEnd/>
                      <a:tailEnd/>
                    </a:ln>
                  </pic:spPr>
                </pic:pic>
              </a:graphicData>
            </a:graphic>
          </wp:inline>
        </w:drawing>
      </w:r>
    </w:p>
    <w:p w:rsidR="000B52F9" w:rsidRPr="00B6167F" w:rsidRDefault="000B52F9" w:rsidP="000B52F9">
      <w:pPr>
        <w:spacing w:after="0" w:line="240" w:lineRule="auto"/>
        <w:ind w:firstLine="709"/>
        <w:jc w:val="center"/>
        <w:rPr>
          <w:rFonts w:ascii="Times New Roman" w:hAnsi="Times New Roman"/>
          <w:bCs/>
          <w:lang w:val="en-US"/>
        </w:rPr>
      </w:pPr>
      <w:r>
        <w:rPr>
          <w:rFonts w:ascii="Times New Roman" w:hAnsi="Times New Roman"/>
          <w:bCs/>
          <w:lang w:val="en-US"/>
        </w:rPr>
        <w:t>Figure</w:t>
      </w:r>
      <w:r w:rsidRPr="00B6167F">
        <w:rPr>
          <w:rFonts w:ascii="Times New Roman" w:hAnsi="Times New Roman"/>
          <w:bCs/>
          <w:lang w:val="en-US"/>
        </w:rPr>
        <w:t xml:space="preserve">: TCAS 201 </w:t>
      </w:r>
      <w:r>
        <w:rPr>
          <w:rFonts w:ascii="Times New Roman" w:hAnsi="Times New Roman"/>
          <w:bCs/>
          <w:lang w:val="en-US"/>
        </w:rPr>
        <w:t xml:space="preserve">and TCAS 601 </w:t>
      </w:r>
      <w:r w:rsidRPr="00B6167F">
        <w:rPr>
          <w:rFonts w:ascii="Times New Roman" w:hAnsi="Times New Roman"/>
          <w:bCs/>
          <w:lang w:val="en-US"/>
        </w:rPr>
        <w:t>Ramp Test Set</w:t>
      </w:r>
      <w:r>
        <w:rPr>
          <w:rFonts w:ascii="Times New Roman" w:hAnsi="Times New Roman"/>
          <w:bCs/>
          <w:lang w:val="en-US"/>
        </w:rPr>
        <w:t>s</w:t>
      </w:r>
      <w:r w:rsidRPr="00B6167F">
        <w:rPr>
          <w:rFonts w:ascii="Times New Roman" w:hAnsi="Times New Roman"/>
          <w:bCs/>
          <w:lang w:val="en-US"/>
        </w:rPr>
        <w:t xml:space="preserve"> with Antenna</w:t>
      </w:r>
    </w:p>
    <w:p w:rsidR="000B52F9" w:rsidRDefault="000B52F9" w:rsidP="000B52F9">
      <w:pPr>
        <w:spacing w:after="0" w:line="240" w:lineRule="auto"/>
        <w:ind w:firstLine="709"/>
        <w:jc w:val="both"/>
        <w:rPr>
          <w:rFonts w:ascii="Times New Roman" w:hAnsi="Times New Roman"/>
          <w:bCs/>
          <w:sz w:val="24"/>
          <w:szCs w:val="24"/>
          <w:lang w:val="en-US"/>
        </w:rPr>
      </w:pPr>
    </w:p>
    <w:p w:rsidR="000B52F9" w:rsidRPr="001B1FE7" w:rsidRDefault="000B52F9" w:rsidP="000B52F9">
      <w:pPr>
        <w:spacing w:after="0" w:line="240" w:lineRule="auto"/>
        <w:ind w:firstLine="709"/>
        <w:jc w:val="both"/>
        <w:rPr>
          <w:rFonts w:ascii="Times New Roman" w:hAnsi="Times New Roman"/>
          <w:bCs/>
          <w:sz w:val="24"/>
          <w:szCs w:val="24"/>
          <w:lang w:val="en-US"/>
        </w:rPr>
      </w:pPr>
      <w:r w:rsidRPr="001B1FE7">
        <w:rPr>
          <w:rFonts w:ascii="Times New Roman" w:hAnsi="Times New Roman"/>
          <w:bCs/>
          <w:sz w:val="24"/>
          <w:szCs w:val="24"/>
          <w:lang w:val="en-US"/>
        </w:rPr>
        <w:t>The TCAS-201 Ramp Test Set provides three simulations:</w:t>
      </w:r>
    </w:p>
    <w:p w:rsidR="000B52F9" w:rsidRPr="001B1FE7" w:rsidRDefault="000B52F9" w:rsidP="000B52F9">
      <w:pPr>
        <w:pStyle w:val="a3"/>
        <w:numPr>
          <w:ilvl w:val="0"/>
          <w:numId w:val="1"/>
        </w:numPr>
        <w:spacing w:after="0" w:line="240" w:lineRule="auto"/>
        <w:jc w:val="both"/>
        <w:rPr>
          <w:rFonts w:ascii="Times New Roman" w:hAnsi="Times New Roman"/>
          <w:bCs/>
          <w:sz w:val="24"/>
          <w:szCs w:val="24"/>
          <w:lang w:val="en-US"/>
        </w:rPr>
      </w:pPr>
      <w:r w:rsidRPr="001B1FE7">
        <w:rPr>
          <w:rFonts w:ascii="Times New Roman" w:hAnsi="Times New Roman"/>
          <w:bCs/>
          <w:sz w:val="24"/>
          <w:szCs w:val="24"/>
          <w:lang w:val="en-US"/>
        </w:rPr>
        <w:t>Active Mode C or Mode S Transponder transmits continually changing replies to interrogations from a specific TCAS interrogator or unit under test.</w:t>
      </w:r>
    </w:p>
    <w:p w:rsidR="000B52F9" w:rsidRPr="001B1FE7" w:rsidRDefault="000B52F9" w:rsidP="000B52F9">
      <w:pPr>
        <w:pStyle w:val="a3"/>
        <w:numPr>
          <w:ilvl w:val="0"/>
          <w:numId w:val="1"/>
        </w:numPr>
        <w:spacing w:after="0" w:line="240" w:lineRule="auto"/>
        <w:jc w:val="both"/>
        <w:rPr>
          <w:rFonts w:ascii="Times New Roman" w:hAnsi="Times New Roman"/>
          <w:bCs/>
          <w:sz w:val="24"/>
          <w:szCs w:val="24"/>
          <w:lang w:val="en-US"/>
        </w:rPr>
      </w:pPr>
      <w:r w:rsidRPr="001B1FE7">
        <w:rPr>
          <w:rFonts w:ascii="Times New Roman" w:hAnsi="Times New Roman"/>
          <w:bCs/>
          <w:sz w:val="24"/>
          <w:szCs w:val="24"/>
          <w:lang w:val="en-US"/>
        </w:rPr>
        <w:t xml:space="preserve">Mode C or Mode S Reply Generator transmits preset replies to interrogations from a specific TCAS interrogator. </w:t>
      </w:r>
    </w:p>
    <w:p w:rsidR="000B52F9" w:rsidRPr="001B1FE7" w:rsidRDefault="000B52F9" w:rsidP="000B52F9">
      <w:pPr>
        <w:pStyle w:val="a3"/>
        <w:numPr>
          <w:ilvl w:val="0"/>
          <w:numId w:val="1"/>
        </w:numPr>
        <w:spacing w:after="0" w:line="240" w:lineRule="auto"/>
        <w:jc w:val="both"/>
        <w:rPr>
          <w:rFonts w:ascii="Times New Roman" w:hAnsi="Times New Roman"/>
          <w:bCs/>
          <w:sz w:val="24"/>
          <w:szCs w:val="24"/>
          <w:lang w:val="en-US"/>
        </w:rPr>
      </w:pPr>
      <w:r w:rsidRPr="001B1FE7">
        <w:rPr>
          <w:rFonts w:ascii="Times New Roman" w:hAnsi="Times New Roman"/>
          <w:bCs/>
          <w:sz w:val="24"/>
          <w:szCs w:val="24"/>
          <w:lang w:val="en-US"/>
        </w:rPr>
        <w:t>TCAS Interrogator Monitor decodes information from interrogations received from any interrogator transmitting in the operating mode of the tester.</w:t>
      </w:r>
    </w:p>
    <w:p w:rsidR="000B52F9" w:rsidRPr="001B1FE7" w:rsidRDefault="000B52F9" w:rsidP="000B52F9">
      <w:pPr>
        <w:spacing w:after="0" w:line="240" w:lineRule="auto"/>
        <w:ind w:firstLine="709"/>
        <w:jc w:val="both"/>
        <w:rPr>
          <w:rFonts w:ascii="Times New Roman" w:hAnsi="Times New Roman"/>
          <w:bCs/>
          <w:sz w:val="24"/>
          <w:szCs w:val="24"/>
          <w:lang w:val="en-US"/>
        </w:rPr>
      </w:pPr>
      <w:r w:rsidRPr="001B1FE7">
        <w:rPr>
          <w:rFonts w:ascii="Times New Roman" w:hAnsi="Times New Roman"/>
          <w:bCs/>
          <w:sz w:val="24"/>
          <w:szCs w:val="24"/>
          <w:lang w:val="en-US"/>
        </w:rPr>
        <w:t xml:space="preserve">Interrogations are received on an RF carrier Signal at 1030 </w:t>
      </w:r>
      <w:proofErr w:type="spellStart"/>
      <w:r w:rsidRPr="001B1FE7">
        <w:rPr>
          <w:rFonts w:ascii="Times New Roman" w:hAnsi="Times New Roman"/>
          <w:bCs/>
          <w:sz w:val="24"/>
          <w:szCs w:val="24"/>
          <w:lang w:val="en-US"/>
        </w:rPr>
        <w:t>MHz.</w:t>
      </w:r>
      <w:proofErr w:type="spellEnd"/>
      <w:r w:rsidRPr="001B1FE7">
        <w:rPr>
          <w:rFonts w:ascii="Times New Roman" w:hAnsi="Times New Roman"/>
          <w:bCs/>
          <w:sz w:val="24"/>
          <w:szCs w:val="24"/>
          <w:lang w:val="en-US"/>
        </w:rPr>
        <w:t xml:space="preserve"> through the RF I/O Connector or ANTENNA Connector.</w:t>
      </w:r>
    </w:p>
    <w:p w:rsidR="000B52F9" w:rsidRDefault="000B52F9" w:rsidP="000B52F9">
      <w:pPr>
        <w:spacing w:after="0" w:line="240" w:lineRule="auto"/>
        <w:ind w:firstLine="709"/>
        <w:jc w:val="both"/>
        <w:rPr>
          <w:rFonts w:ascii="Times New Roman" w:hAnsi="Times New Roman"/>
          <w:b/>
          <w:bCs/>
          <w:sz w:val="24"/>
          <w:szCs w:val="24"/>
          <w:lang w:val="en-US"/>
        </w:rPr>
      </w:pPr>
    </w:p>
    <w:p w:rsidR="000B52F9" w:rsidRPr="001B1FE7" w:rsidRDefault="000B52F9" w:rsidP="000B52F9">
      <w:pPr>
        <w:spacing w:after="0" w:line="240" w:lineRule="auto"/>
        <w:ind w:firstLine="709"/>
        <w:jc w:val="both"/>
        <w:rPr>
          <w:rFonts w:ascii="Times New Roman" w:hAnsi="Times New Roman"/>
          <w:b/>
          <w:bCs/>
          <w:sz w:val="24"/>
          <w:szCs w:val="24"/>
          <w:lang w:val="en-US"/>
        </w:rPr>
      </w:pPr>
      <w:r w:rsidRPr="001B1FE7">
        <w:rPr>
          <w:rFonts w:ascii="Times New Roman" w:hAnsi="Times New Roman"/>
          <w:b/>
          <w:bCs/>
          <w:sz w:val="24"/>
          <w:szCs w:val="24"/>
          <w:lang w:val="en-US"/>
        </w:rPr>
        <w:t>Scenario Test</w:t>
      </w:r>
    </w:p>
    <w:p w:rsidR="000B52F9" w:rsidRPr="001B1FE7" w:rsidRDefault="000B52F9" w:rsidP="000B52F9">
      <w:pPr>
        <w:spacing w:after="0" w:line="240" w:lineRule="auto"/>
        <w:ind w:firstLine="709"/>
        <w:jc w:val="both"/>
        <w:rPr>
          <w:rFonts w:ascii="Times New Roman" w:hAnsi="Times New Roman"/>
          <w:bCs/>
          <w:sz w:val="24"/>
          <w:szCs w:val="24"/>
          <w:lang w:val="en-US"/>
        </w:rPr>
      </w:pPr>
      <w:r w:rsidRPr="001B1FE7">
        <w:rPr>
          <w:rFonts w:ascii="Times New Roman" w:hAnsi="Times New Roman"/>
          <w:bCs/>
          <w:sz w:val="24"/>
          <w:szCs w:val="24"/>
          <w:lang w:val="en-US"/>
        </w:rPr>
        <w:t>The TCAS-201 simulates a moving mode C or mode S transponder when scenario test is initiated. Once a second, the tester calculates a new position for the test. Using range rate information from the Scenario Test Screen, the tester calculates and implements a new reply delay for simulating the updated position. Using the altitude rate from the S</w:t>
      </w:r>
      <w:r w:rsidR="00FA1C86">
        <w:rPr>
          <w:rFonts w:ascii="Times New Roman" w:hAnsi="Times New Roman"/>
          <w:bCs/>
          <w:sz w:val="24"/>
          <w:szCs w:val="24"/>
          <w:lang w:val="en-US"/>
        </w:rPr>
        <w:t>cenario Test Screen, the tester</w:t>
      </w:r>
      <w:r w:rsidRPr="001B1FE7">
        <w:rPr>
          <w:rFonts w:ascii="Times New Roman" w:hAnsi="Times New Roman"/>
          <w:bCs/>
          <w:sz w:val="24"/>
          <w:szCs w:val="24"/>
          <w:lang w:val="en-US"/>
        </w:rPr>
        <w:t xml:space="preserve"> calculates new altitude data for the next Mode C or Mode S reply. Screen edits are incorporated at any time during operation.</w:t>
      </w:r>
    </w:p>
    <w:p w:rsidR="000B52F9" w:rsidRPr="001B1FE7" w:rsidRDefault="000B52F9" w:rsidP="000B52F9">
      <w:pPr>
        <w:spacing w:after="0" w:line="240" w:lineRule="auto"/>
        <w:ind w:firstLine="709"/>
        <w:jc w:val="both"/>
        <w:rPr>
          <w:rFonts w:ascii="Times New Roman" w:hAnsi="Times New Roman"/>
          <w:b/>
          <w:bCs/>
          <w:sz w:val="24"/>
          <w:szCs w:val="24"/>
          <w:lang w:val="en-US"/>
        </w:rPr>
      </w:pPr>
      <w:r w:rsidRPr="001B1FE7">
        <w:rPr>
          <w:rFonts w:ascii="Times New Roman" w:hAnsi="Times New Roman"/>
          <w:b/>
          <w:bCs/>
          <w:sz w:val="24"/>
          <w:szCs w:val="24"/>
          <w:lang w:val="en-US"/>
        </w:rPr>
        <w:t>Reply Test</w:t>
      </w:r>
    </w:p>
    <w:p w:rsidR="000B52F9" w:rsidRPr="001B1FE7" w:rsidRDefault="000B52F9" w:rsidP="000B52F9">
      <w:pPr>
        <w:spacing w:after="0" w:line="240" w:lineRule="auto"/>
        <w:ind w:firstLine="709"/>
        <w:jc w:val="both"/>
        <w:rPr>
          <w:rFonts w:ascii="Times New Roman" w:hAnsi="Times New Roman"/>
          <w:bCs/>
          <w:sz w:val="24"/>
          <w:szCs w:val="24"/>
          <w:lang w:val="en-US"/>
        </w:rPr>
      </w:pPr>
      <w:r w:rsidRPr="001B1FE7">
        <w:rPr>
          <w:rFonts w:ascii="Times New Roman" w:hAnsi="Times New Roman"/>
          <w:bCs/>
          <w:sz w:val="24"/>
          <w:szCs w:val="24"/>
          <w:lang w:val="en-US"/>
        </w:rPr>
        <w:t>The TCAS-201 simulates a stationary Mode C or Mode S transponder (reply generator) when Reply Test is initiated. The tester sets replies according to information loaded into the applicable Reply Test Screen. Information is updated only when edits are made to the Reply Test Screen.</w:t>
      </w:r>
    </w:p>
    <w:p w:rsidR="000B52F9" w:rsidRPr="001B1FE7" w:rsidRDefault="000B52F9" w:rsidP="000B52F9">
      <w:pPr>
        <w:spacing w:after="0" w:line="240" w:lineRule="auto"/>
        <w:ind w:firstLine="709"/>
        <w:jc w:val="both"/>
        <w:rPr>
          <w:rFonts w:ascii="Times New Roman" w:hAnsi="Times New Roman"/>
          <w:b/>
          <w:bCs/>
          <w:sz w:val="24"/>
          <w:szCs w:val="24"/>
          <w:lang w:val="en-US"/>
        </w:rPr>
      </w:pPr>
      <w:r w:rsidRPr="001B1FE7">
        <w:rPr>
          <w:rFonts w:ascii="Times New Roman" w:hAnsi="Times New Roman"/>
          <w:b/>
          <w:bCs/>
          <w:sz w:val="24"/>
          <w:szCs w:val="24"/>
          <w:lang w:val="en-US"/>
        </w:rPr>
        <w:t>Monitor</w:t>
      </w:r>
    </w:p>
    <w:p w:rsidR="000B52F9" w:rsidRPr="001B1FE7" w:rsidRDefault="000B52F9" w:rsidP="000B52F9">
      <w:pPr>
        <w:spacing w:after="0" w:line="240" w:lineRule="auto"/>
        <w:ind w:firstLine="709"/>
        <w:jc w:val="both"/>
        <w:rPr>
          <w:rFonts w:ascii="Times New Roman" w:hAnsi="Times New Roman"/>
          <w:bCs/>
          <w:sz w:val="24"/>
          <w:szCs w:val="24"/>
          <w:lang w:val="en-US"/>
        </w:rPr>
      </w:pPr>
      <w:r w:rsidRPr="001B1FE7">
        <w:rPr>
          <w:rFonts w:ascii="Times New Roman" w:hAnsi="Times New Roman"/>
          <w:bCs/>
          <w:sz w:val="24"/>
          <w:szCs w:val="24"/>
          <w:lang w:val="en-US"/>
        </w:rPr>
        <w:t>The TCAS-201 monitors the Whisper-Shout sequence in ATCRBS operation and interrogations including the TCAS Broadcast in Mode S operation.</w:t>
      </w:r>
    </w:p>
    <w:p w:rsidR="000B52F9" w:rsidRPr="001B1FE7" w:rsidRDefault="000B52F9" w:rsidP="000B52F9">
      <w:pPr>
        <w:spacing w:after="0" w:line="240" w:lineRule="auto"/>
        <w:ind w:firstLine="709"/>
        <w:jc w:val="both"/>
        <w:rPr>
          <w:rFonts w:ascii="Times New Roman" w:hAnsi="Times New Roman"/>
          <w:b/>
          <w:bCs/>
          <w:sz w:val="24"/>
          <w:szCs w:val="24"/>
          <w:lang w:val="en-US"/>
        </w:rPr>
      </w:pPr>
      <w:r w:rsidRPr="001B1FE7">
        <w:rPr>
          <w:rFonts w:ascii="Times New Roman" w:hAnsi="Times New Roman"/>
          <w:b/>
          <w:bCs/>
          <w:sz w:val="24"/>
          <w:szCs w:val="24"/>
          <w:lang w:val="en-US"/>
        </w:rPr>
        <w:t>Power &amp; Frequency</w:t>
      </w:r>
    </w:p>
    <w:p w:rsidR="000B52F9" w:rsidRDefault="000B52F9" w:rsidP="000B52F9">
      <w:pPr>
        <w:spacing w:after="0" w:line="240" w:lineRule="auto"/>
        <w:ind w:firstLine="709"/>
        <w:jc w:val="both"/>
        <w:rPr>
          <w:rFonts w:ascii="Times New Roman" w:hAnsi="Times New Roman"/>
          <w:bCs/>
          <w:sz w:val="24"/>
          <w:szCs w:val="24"/>
          <w:lang w:val="en-US"/>
        </w:rPr>
      </w:pPr>
      <w:r w:rsidRPr="001B1FE7">
        <w:rPr>
          <w:rFonts w:ascii="Times New Roman" w:hAnsi="Times New Roman"/>
          <w:bCs/>
          <w:sz w:val="24"/>
          <w:szCs w:val="24"/>
          <w:lang w:val="en-US"/>
        </w:rPr>
        <w:lastRenderedPageBreak/>
        <w:t xml:space="preserve">Power &amp; Frequency is a cyclic program. The test transmits Mode S </w:t>
      </w:r>
      <w:proofErr w:type="spellStart"/>
      <w:r w:rsidRPr="001B1FE7">
        <w:rPr>
          <w:rFonts w:ascii="Times New Roman" w:hAnsi="Times New Roman"/>
          <w:bCs/>
          <w:sz w:val="24"/>
          <w:szCs w:val="24"/>
          <w:lang w:val="en-US"/>
        </w:rPr>
        <w:t>squitters</w:t>
      </w:r>
      <w:proofErr w:type="spellEnd"/>
      <w:r w:rsidRPr="001B1FE7">
        <w:rPr>
          <w:rFonts w:ascii="Times New Roman" w:hAnsi="Times New Roman"/>
          <w:bCs/>
          <w:sz w:val="24"/>
          <w:szCs w:val="24"/>
          <w:lang w:val="en-US"/>
        </w:rPr>
        <w:t xml:space="preserve"> starting with the address loaded in the Mode S Reply Test Screen.</w:t>
      </w:r>
    </w:p>
    <w:p w:rsidR="000B52F9" w:rsidRPr="001B1FE7" w:rsidRDefault="000B52F9" w:rsidP="000B52F9">
      <w:pPr>
        <w:spacing w:after="0" w:line="240" w:lineRule="auto"/>
        <w:ind w:firstLine="709"/>
        <w:jc w:val="both"/>
        <w:rPr>
          <w:rFonts w:ascii="Times New Roman" w:hAnsi="Times New Roman"/>
          <w:b/>
          <w:bCs/>
          <w:sz w:val="24"/>
          <w:szCs w:val="24"/>
          <w:lang w:val="en-US"/>
        </w:rPr>
      </w:pPr>
      <w:r w:rsidRPr="001B1FE7">
        <w:rPr>
          <w:rFonts w:ascii="Times New Roman" w:hAnsi="Times New Roman"/>
          <w:b/>
          <w:bCs/>
          <w:sz w:val="24"/>
          <w:szCs w:val="24"/>
          <w:lang w:val="en-US"/>
        </w:rPr>
        <w:t>Positioning of the Antenna</w:t>
      </w:r>
    </w:p>
    <w:p w:rsidR="000B52F9" w:rsidRDefault="000B52F9" w:rsidP="000B52F9">
      <w:pPr>
        <w:spacing w:after="0" w:line="240" w:lineRule="auto"/>
        <w:ind w:firstLine="709"/>
        <w:jc w:val="both"/>
        <w:rPr>
          <w:rFonts w:ascii="Times New Roman" w:hAnsi="Times New Roman"/>
          <w:bCs/>
          <w:sz w:val="24"/>
          <w:szCs w:val="24"/>
          <w:lang w:val="en-US"/>
        </w:rPr>
      </w:pPr>
      <w:r w:rsidRPr="001B1FE7">
        <w:rPr>
          <w:rFonts w:ascii="Times New Roman" w:hAnsi="Times New Roman"/>
          <w:bCs/>
          <w:sz w:val="24"/>
          <w:szCs w:val="24"/>
          <w:lang w:val="en-US"/>
        </w:rPr>
        <w:t>For proper results the test set antenna must be in sight' of the ATC or TCAS antenna. The Mode-S transponders and the TCAS computer are connected to two antennas, that both must be able to exchange valid signals, only one antenna may be checked at a time. Thus the antennas must be in the signal beam of the test set one by one. During testing the upper antenna, the lower one must be shielded. But shielding the upper antenna during the lower antenna test is not so easy. Using the aircraft fuselage as a barrier between the test set and the upper antenna solves the problem.</w:t>
      </w:r>
    </w:p>
    <w:p w:rsidR="000B52F9" w:rsidRDefault="000B52F9" w:rsidP="000B52F9">
      <w:pPr>
        <w:spacing w:after="0" w:line="240" w:lineRule="auto"/>
        <w:ind w:firstLine="709"/>
        <w:jc w:val="center"/>
        <w:rPr>
          <w:rFonts w:ascii="Times New Roman" w:hAnsi="Times New Roman"/>
          <w:bCs/>
          <w:sz w:val="24"/>
          <w:szCs w:val="24"/>
          <w:lang w:val="en-US"/>
        </w:rPr>
      </w:pPr>
      <w:r>
        <w:rPr>
          <w:rFonts w:ascii="Times New Roman" w:hAnsi="Times New Roman"/>
          <w:bCs/>
          <w:noProof/>
          <w:sz w:val="24"/>
          <w:szCs w:val="24"/>
        </w:rPr>
        <w:drawing>
          <wp:inline distT="0" distB="0" distL="0" distR="0">
            <wp:extent cx="5010803" cy="3051544"/>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 cstate="print"/>
                    <a:srcRect/>
                    <a:stretch>
                      <a:fillRect/>
                    </a:stretch>
                  </pic:blipFill>
                  <pic:spPr bwMode="auto">
                    <a:xfrm>
                      <a:off x="0" y="0"/>
                      <a:ext cx="5020253" cy="3057299"/>
                    </a:xfrm>
                    <a:prstGeom prst="rect">
                      <a:avLst/>
                    </a:prstGeom>
                    <a:noFill/>
                    <a:ln w="9525">
                      <a:noFill/>
                      <a:miter lim="800000"/>
                      <a:headEnd/>
                      <a:tailEnd/>
                    </a:ln>
                  </pic:spPr>
                </pic:pic>
              </a:graphicData>
            </a:graphic>
          </wp:inline>
        </w:drawing>
      </w:r>
    </w:p>
    <w:p w:rsidR="000B52F9" w:rsidRPr="00EA1A64" w:rsidRDefault="000B52F9" w:rsidP="000B52F9">
      <w:pPr>
        <w:spacing w:after="0" w:line="240" w:lineRule="auto"/>
        <w:ind w:firstLine="709"/>
        <w:jc w:val="center"/>
        <w:rPr>
          <w:rFonts w:ascii="Times New Roman" w:hAnsi="Times New Roman"/>
          <w:bCs/>
          <w:lang w:val="en-US"/>
        </w:rPr>
      </w:pPr>
      <w:r>
        <w:rPr>
          <w:rFonts w:ascii="Times New Roman" w:hAnsi="Times New Roman"/>
          <w:bCs/>
          <w:lang w:val="en-US"/>
        </w:rPr>
        <w:t>Figure</w:t>
      </w:r>
      <w:r w:rsidRPr="007906AE">
        <w:rPr>
          <w:rFonts w:ascii="Times New Roman" w:hAnsi="Times New Roman"/>
          <w:bCs/>
          <w:lang w:val="en-US"/>
        </w:rPr>
        <w:t>: Testing of upper and lower antenna</w:t>
      </w:r>
    </w:p>
    <w:p w:rsidR="000B52F9" w:rsidRDefault="000B52F9" w:rsidP="000B52F9">
      <w:pPr>
        <w:spacing w:after="0" w:line="240" w:lineRule="auto"/>
        <w:ind w:firstLine="709"/>
        <w:jc w:val="both"/>
        <w:rPr>
          <w:rFonts w:ascii="Times New Roman" w:hAnsi="Times New Roman"/>
          <w:bCs/>
          <w:sz w:val="24"/>
          <w:szCs w:val="24"/>
          <w:lang w:val="en-US"/>
        </w:rPr>
      </w:pPr>
    </w:p>
    <w:p w:rsidR="000B52F9" w:rsidRDefault="000B52F9" w:rsidP="000B52F9">
      <w:pPr>
        <w:spacing w:after="0" w:line="240" w:lineRule="auto"/>
        <w:ind w:firstLine="709"/>
        <w:jc w:val="both"/>
        <w:rPr>
          <w:rFonts w:ascii="Times New Roman" w:hAnsi="Times New Roman"/>
          <w:bCs/>
          <w:sz w:val="24"/>
          <w:szCs w:val="24"/>
          <w:lang w:val="en-US"/>
        </w:rPr>
      </w:pPr>
      <w:r w:rsidRPr="007906AE">
        <w:rPr>
          <w:rFonts w:ascii="Times New Roman" w:hAnsi="Times New Roman"/>
          <w:bCs/>
          <w:sz w:val="24"/>
          <w:szCs w:val="24"/>
          <w:lang w:val="en-US"/>
        </w:rPr>
        <w:t>The position of the test set is not too critical. For optimum results however, obstacles must be located outside the main antenna lobe Distance to the antenna must be between 6 and 300 feet (1</w:t>
      </w:r>
      <w:proofErr w:type="gramStart"/>
      <w:r w:rsidRPr="007906AE">
        <w:rPr>
          <w:rFonts w:ascii="Times New Roman" w:hAnsi="Times New Roman"/>
          <w:bCs/>
          <w:sz w:val="24"/>
          <w:szCs w:val="24"/>
          <w:lang w:val="en-US"/>
        </w:rPr>
        <w:t>,8</w:t>
      </w:r>
      <w:proofErr w:type="gramEnd"/>
      <w:r w:rsidRPr="007906AE">
        <w:rPr>
          <w:rFonts w:ascii="Times New Roman" w:hAnsi="Times New Roman"/>
          <w:bCs/>
          <w:sz w:val="24"/>
          <w:szCs w:val="24"/>
          <w:lang w:val="en-US"/>
        </w:rPr>
        <w:t xml:space="preserve"> to 90 meters). Signal strength is adjusted automatically.</w:t>
      </w:r>
    </w:p>
    <w:p w:rsidR="000B52F9" w:rsidRDefault="000B52F9" w:rsidP="000B52F9">
      <w:pPr>
        <w:spacing w:after="0" w:line="240" w:lineRule="auto"/>
        <w:ind w:firstLine="709"/>
        <w:jc w:val="center"/>
        <w:rPr>
          <w:rFonts w:ascii="Times New Roman" w:hAnsi="Times New Roman"/>
          <w:bCs/>
          <w:sz w:val="24"/>
          <w:szCs w:val="24"/>
          <w:lang w:val="en-US"/>
        </w:rPr>
      </w:pPr>
      <w:r>
        <w:rPr>
          <w:rFonts w:ascii="Times New Roman" w:hAnsi="Times New Roman"/>
          <w:bCs/>
          <w:noProof/>
          <w:sz w:val="24"/>
          <w:szCs w:val="24"/>
        </w:rPr>
        <w:drawing>
          <wp:inline distT="0" distB="0" distL="0" distR="0">
            <wp:extent cx="5001532" cy="3200400"/>
            <wp:effectExtent l="19050" t="0" r="8618"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 cstate="print"/>
                    <a:srcRect/>
                    <a:stretch>
                      <a:fillRect/>
                    </a:stretch>
                  </pic:blipFill>
                  <pic:spPr bwMode="auto">
                    <a:xfrm>
                      <a:off x="0" y="0"/>
                      <a:ext cx="5007143" cy="3203990"/>
                    </a:xfrm>
                    <a:prstGeom prst="rect">
                      <a:avLst/>
                    </a:prstGeom>
                    <a:noFill/>
                    <a:ln w="9525">
                      <a:noFill/>
                      <a:miter lim="800000"/>
                      <a:headEnd/>
                      <a:tailEnd/>
                    </a:ln>
                  </pic:spPr>
                </pic:pic>
              </a:graphicData>
            </a:graphic>
          </wp:inline>
        </w:drawing>
      </w:r>
    </w:p>
    <w:p w:rsidR="000B52F9" w:rsidRPr="007906AE" w:rsidRDefault="000B52F9" w:rsidP="000B52F9">
      <w:pPr>
        <w:spacing w:after="0" w:line="240" w:lineRule="auto"/>
        <w:ind w:firstLine="709"/>
        <w:jc w:val="center"/>
        <w:rPr>
          <w:rFonts w:ascii="Times New Roman" w:hAnsi="Times New Roman"/>
          <w:bCs/>
          <w:lang w:val="en-US"/>
        </w:rPr>
      </w:pPr>
      <w:r>
        <w:rPr>
          <w:rFonts w:ascii="Times New Roman" w:hAnsi="Times New Roman"/>
          <w:bCs/>
          <w:lang w:val="en-US"/>
        </w:rPr>
        <w:t>Figure</w:t>
      </w:r>
      <w:r w:rsidRPr="007906AE">
        <w:rPr>
          <w:rFonts w:ascii="Times New Roman" w:hAnsi="Times New Roman"/>
          <w:bCs/>
          <w:lang w:val="en-US"/>
        </w:rPr>
        <w:t>: Avoiding of signal reflections</w:t>
      </w:r>
    </w:p>
    <w:p w:rsidR="00336A88" w:rsidRDefault="00336A88"/>
    <w:sectPr w:rsidR="00336A88" w:rsidSect="008D3A9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C2078F"/>
    <w:multiLevelType w:val="hybridMultilevel"/>
    <w:tmpl w:val="5AAE22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0B52F9"/>
    <w:rsid w:val="000B52F9"/>
    <w:rsid w:val="00336A88"/>
    <w:rsid w:val="005F12D8"/>
    <w:rsid w:val="00821F05"/>
    <w:rsid w:val="008754DD"/>
    <w:rsid w:val="008D3A92"/>
    <w:rsid w:val="00F714A1"/>
    <w:rsid w:val="00FA1C86"/>
    <w:rsid w:val="00FD0E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3A9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52F9"/>
    <w:pPr>
      <w:ind w:left="720"/>
      <w:contextualSpacing/>
    </w:pPr>
  </w:style>
  <w:style w:type="paragraph" w:styleId="a4">
    <w:name w:val="Balloon Text"/>
    <w:basedOn w:val="a"/>
    <w:link w:val="a5"/>
    <w:uiPriority w:val="99"/>
    <w:semiHidden/>
    <w:unhideWhenUsed/>
    <w:rsid w:val="000B52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B52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664</Words>
  <Characters>3786</Characters>
  <Application>Microsoft Office Word</Application>
  <DocSecurity>0</DocSecurity>
  <Lines>31</Lines>
  <Paragraphs>8</Paragraphs>
  <ScaleCrop>false</ScaleCrop>
  <Company>Grizli777</Company>
  <LinksUpToDate>false</LinksUpToDate>
  <CharactersWithSpaces>4442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2012-11-24T21:28:00Z</dcterms:created>
  <dcterms:modified xsi:type="dcterms:W3CDTF">2012-11-25T14:58:00Z</dcterms:modified>
</cp:coreProperties>
</file>