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3" w:rsidRDefault="00B50951" w:rsidP="00270EA7">
      <w:pPr>
        <w:spacing w:after="0" w:line="240" w:lineRule="auto"/>
        <w:jc w:val="center"/>
        <w:rPr>
          <w:rFonts w:ascii="Arial" w:hAnsi="Arial" w:cs="Arial"/>
        </w:rPr>
      </w:pPr>
      <w:r w:rsidRPr="00B50951">
        <w:rPr>
          <w:rFonts w:ascii="Arial" w:hAnsi="Arial" w:cs="Arial"/>
        </w:rPr>
        <w:t>ТДА - лекция 9 - 01.11.2010.docx</w:t>
      </w:r>
    </w:p>
    <w:p w:rsidR="005251C2" w:rsidRDefault="00DB0C2B" w:rsidP="00DB0C2B">
      <w:pPr>
        <w:spacing w:after="0" w:line="240" w:lineRule="auto"/>
        <w:jc w:val="center"/>
        <w:rPr>
          <w:rFonts w:cs="Arial"/>
          <w:b/>
        </w:rPr>
      </w:pPr>
      <w:r w:rsidRPr="00DB0C2B">
        <w:rPr>
          <w:rFonts w:cs="Arial"/>
          <w:sz w:val="24"/>
          <w:szCs w:val="24"/>
        </w:rPr>
        <w:t>Тема:</w:t>
      </w:r>
      <w:r w:rsidR="005251C2" w:rsidRPr="003263D6">
        <w:rPr>
          <w:rFonts w:cs="Arial"/>
          <w:b/>
        </w:rPr>
        <w:t xml:space="preserve"> </w:t>
      </w:r>
      <w:r>
        <w:rPr>
          <w:rFonts w:cs="Arial"/>
          <w:b/>
        </w:rPr>
        <w:t>Показатели избыточности и контролепригодности</w:t>
      </w:r>
    </w:p>
    <w:p w:rsidR="00DB0C2B" w:rsidRDefault="00DB0C2B" w:rsidP="00DB0C2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Цифровых Модулей авионики</w:t>
      </w:r>
    </w:p>
    <w:p w:rsidR="00906ED1" w:rsidRPr="003263D6" w:rsidRDefault="00906ED1" w:rsidP="00DB0C2B">
      <w:pPr>
        <w:spacing w:after="0" w:line="240" w:lineRule="auto"/>
        <w:jc w:val="center"/>
        <w:rPr>
          <w:rFonts w:cs="Arial"/>
          <w:b/>
        </w:rPr>
      </w:pPr>
    </w:p>
    <w:p w:rsidR="005251C2" w:rsidRPr="00B310CE" w:rsidRDefault="00B310CE" w:rsidP="00B310CE">
      <w:pPr>
        <w:spacing w:after="0" w:line="240" w:lineRule="auto"/>
        <w:jc w:val="center"/>
        <w:rPr>
          <w:rFonts w:cs="Arial"/>
          <w:b/>
        </w:rPr>
      </w:pPr>
      <w:r w:rsidRPr="00B310CE">
        <w:rPr>
          <w:rFonts w:cs="Arial"/>
          <w:b/>
        </w:rPr>
        <w:t>1. Отказоустойчивость и отказобезопасность авионики</w:t>
      </w:r>
    </w:p>
    <w:p w:rsidR="00B310CE" w:rsidRDefault="00B310CE" w:rsidP="00326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63D6" w:rsidRPr="003263D6" w:rsidRDefault="003263D6" w:rsidP="00326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63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ложившийся сегодня</w:t>
      </w:r>
      <w:r w:rsidRPr="003263D6">
        <w:rPr>
          <w:rFonts w:ascii="Times New Roman" w:hAnsi="Times New Roman" w:cs="Times New Roman"/>
        </w:rPr>
        <w:t xml:space="preserve"> подход к </w:t>
      </w:r>
      <w:r>
        <w:rPr>
          <w:rFonts w:ascii="Times New Roman" w:hAnsi="Times New Roman" w:cs="Times New Roman"/>
        </w:rPr>
        <w:t xml:space="preserve">проектированию авионики отражает общую тенденцию технического прогресса, связанную с интеграцией современной науки. К техническим проектам (и к авионике в первую очередь) предъявляется </w:t>
      </w:r>
      <w:r w:rsidRPr="003263D6">
        <w:rPr>
          <w:rFonts w:cs="Times New Roman"/>
          <w:b/>
          <w:sz w:val="20"/>
          <w:szCs w:val="20"/>
        </w:rPr>
        <w:t>требование высокой г</w:t>
      </w:r>
      <w:r w:rsidRPr="003263D6">
        <w:rPr>
          <w:rFonts w:cs="Times New Roman"/>
          <w:b/>
          <w:sz w:val="20"/>
          <w:szCs w:val="20"/>
        </w:rPr>
        <w:t>а</w:t>
      </w:r>
      <w:r w:rsidRPr="003263D6">
        <w:rPr>
          <w:rFonts w:cs="Times New Roman"/>
          <w:b/>
          <w:sz w:val="20"/>
          <w:szCs w:val="20"/>
        </w:rPr>
        <w:t>рантоспособности</w:t>
      </w:r>
      <w:r>
        <w:rPr>
          <w:rFonts w:ascii="Times New Roman" w:hAnsi="Times New Roman" w:cs="Times New Roman"/>
        </w:rPr>
        <w:t>.</w:t>
      </w:r>
    </w:p>
    <w:p w:rsidR="003263D6" w:rsidRDefault="00DB0C2B" w:rsidP="00DB0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термин “гарантоспособность” появился недавно, пон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мается как системная и функциональная надёжность и интегрирует в себе такие понятия (или такие первичные свойства) как</w:t>
      </w:r>
    </w:p>
    <w:p w:rsidR="00B50951" w:rsidRDefault="005251C2" w:rsidP="005251C2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17023" cy="3710940"/>
            <wp:effectExtent l="19050" t="0" r="242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56" cy="371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C2B" w:rsidRDefault="00DB0C2B" w:rsidP="005251C2">
      <w:pPr>
        <w:spacing w:after="0" w:line="240" w:lineRule="auto"/>
        <w:jc w:val="center"/>
        <w:rPr>
          <w:b/>
        </w:rPr>
      </w:pPr>
    </w:p>
    <w:p w:rsidR="00DB0C2B" w:rsidRDefault="00DB0C2B" w:rsidP="003F571F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3234690" cy="1249328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98" cy="125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CA" w:rsidRDefault="004D6ACA" w:rsidP="004D6ACA">
      <w:pPr>
        <w:shd w:val="clear" w:color="auto" w:fill="EAF1DD" w:themeFill="accent3" w:themeFillTint="33"/>
        <w:spacing w:after="0" w:line="240" w:lineRule="auto"/>
        <w:jc w:val="center"/>
        <w:rPr>
          <w:b/>
        </w:rPr>
      </w:pPr>
      <w:r>
        <w:rPr>
          <w:b/>
        </w:rPr>
        <w:t>КС – компьютерная сеть  (БКС – бортовая КС)</w:t>
      </w:r>
    </w:p>
    <w:p w:rsidR="00DB0C2B" w:rsidRDefault="003F571F" w:rsidP="003F571F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440430" cy="2169311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1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1F" w:rsidRDefault="003F571F" w:rsidP="003F571F">
      <w:pPr>
        <w:spacing w:after="0" w:line="240" w:lineRule="auto"/>
        <w:ind w:right="-28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ru-RU"/>
        </w:rPr>
        <w:drawing>
          <wp:inline distT="0" distB="0" distL="0" distR="0">
            <wp:extent cx="3520440" cy="346388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8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4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87" w:rsidRDefault="00867887" w:rsidP="00EC6B6F">
      <w:pPr>
        <w:shd w:val="clear" w:color="auto" w:fill="FFC000"/>
        <w:spacing w:after="0" w:line="240" w:lineRule="auto"/>
        <w:ind w:right="-284" w:firstLine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Дефекты разработки</w:t>
      </w:r>
    </w:p>
    <w:p w:rsidR="00867887" w:rsidRDefault="00867887" w:rsidP="00867887">
      <w:pPr>
        <w:spacing w:after="0" w:line="240" w:lineRule="auto"/>
        <w:ind w:right="27" w:firstLine="567"/>
        <w:jc w:val="both"/>
      </w:pPr>
      <w:r w:rsidRPr="00867887">
        <w:drawing>
          <wp:inline distT="0" distB="0" distL="0" distR="0">
            <wp:extent cx="3520440" cy="1234440"/>
            <wp:effectExtent l="19050" t="0" r="381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5473" b="3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CA" w:rsidRDefault="00867887" w:rsidP="00867887">
      <w:pPr>
        <w:spacing w:after="0" w:line="240" w:lineRule="auto"/>
        <w:ind w:right="27" w:firstLine="567"/>
        <w:jc w:val="both"/>
        <w:rPr>
          <w:rFonts w:ascii="Calibri" w:hAnsi="Calibri"/>
          <w:b/>
        </w:rPr>
      </w:pPr>
      <w:r>
        <w:t>С целью решению этой проблемы международными ави</w:t>
      </w:r>
      <w:r>
        <w:t>а</w:t>
      </w:r>
      <w:r>
        <w:t>ционными организациями разработаны и постоянно совершенс</w:t>
      </w:r>
      <w:r>
        <w:t>т</w:t>
      </w:r>
      <w:r>
        <w:t>вуются нормативные документы, устанавливающие определённый порядок проектирования, разработки, испытаний, сопровождения и докуме</w:t>
      </w:r>
      <w:r>
        <w:t>н</w:t>
      </w:r>
      <w:r>
        <w:t>тирования программного обеспечения авионики.</w:t>
      </w:r>
    </w:p>
    <w:p w:rsidR="00867887" w:rsidRDefault="00867887" w:rsidP="00867887">
      <w:pPr>
        <w:ind w:right="28" w:firstLine="567"/>
        <w:jc w:val="both"/>
      </w:pPr>
      <w:r>
        <w:lastRenderedPageBreak/>
        <w:t xml:space="preserve">В частности, ассоциацией </w:t>
      </w:r>
      <w:r>
        <w:rPr>
          <w:rFonts w:ascii="Calibri" w:hAnsi="Calibri"/>
          <w:b/>
        </w:rPr>
        <w:t>RTCA</w:t>
      </w:r>
      <w:r>
        <w:rPr>
          <w:rStyle w:val="ab"/>
          <w:rFonts w:ascii="Calibri" w:hAnsi="Calibri"/>
          <w:b/>
        </w:rPr>
        <w:footnoteReference w:id="2"/>
      </w:r>
      <w:r>
        <w:rPr>
          <w:rFonts w:ascii="Calibri" w:hAnsi="Calibri"/>
          <w:b/>
        </w:rPr>
        <w:t xml:space="preserve"> </w:t>
      </w:r>
      <w:r>
        <w:t>разработаны (и поддерж</w:t>
      </w:r>
      <w:r>
        <w:t>и</w:t>
      </w:r>
      <w:r>
        <w:t>ваются)</w:t>
      </w:r>
      <w:r>
        <w:rPr>
          <w:color w:val="000000"/>
        </w:rPr>
        <w:t xml:space="preserve"> </w:t>
      </w:r>
      <w:r>
        <w:t>требования к процессу проектирования программного обеспечения авионики и тщательности его проверки в зависим</w:t>
      </w:r>
      <w:r>
        <w:t>о</w:t>
      </w:r>
      <w:r>
        <w:t xml:space="preserve">сти от его уровня критичности по безопасности, изложенные в стандарте </w:t>
      </w:r>
      <w:r>
        <w:rPr>
          <w:rFonts w:ascii="Calibri" w:hAnsi="Calibri"/>
          <w:b/>
        </w:rPr>
        <w:t>DO-178C</w:t>
      </w:r>
      <w:r>
        <w:t xml:space="preserve"> (последняя версия документа, 2005 г.) под н</w:t>
      </w:r>
      <w:r>
        <w:t>а</w:t>
      </w:r>
      <w:r>
        <w:t xml:space="preserve">званием </w:t>
      </w:r>
      <w:r>
        <w:rPr>
          <w:rFonts w:ascii="Calibri" w:hAnsi="Calibri"/>
          <w:b/>
          <w:sz w:val="20"/>
          <w:szCs w:val="20"/>
        </w:rPr>
        <w:t>Software Consideration in Airborne Systems and Equipment Certification</w:t>
      </w:r>
      <w:r>
        <w:rPr>
          <w:rFonts w:ascii="Calibri" w:hAnsi="Calibri"/>
          <w:b/>
        </w:rPr>
        <w:t xml:space="preserve"> </w:t>
      </w:r>
      <w:r>
        <w:t xml:space="preserve">(Требования к программному обеспечению бортовой аппаратуры при сертификации оборудования). </w:t>
      </w:r>
    </w:p>
    <w:p w:rsidR="00867887" w:rsidRDefault="00867887" w:rsidP="00867887">
      <w:pPr>
        <w:ind w:right="28" w:firstLine="567"/>
        <w:jc w:val="both"/>
        <w:rPr>
          <w:spacing w:val="-4"/>
        </w:rPr>
      </w:pPr>
      <w:r>
        <w:t xml:space="preserve">Проблемы </w:t>
      </w:r>
      <w:r>
        <w:rPr>
          <w:spacing w:val="-4"/>
        </w:rPr>
        <w:t>обеспечения множества полетных функций, кр</w:t>
      </w:r>
      <w:r>
        <w:rPr>
          <w:spacing w:val="-4"/>
        </w:rPr>
        <w:t>и</w:t>
      </w:r>
      <w:r>
        <w:rPr>
          <w:spacing w:val="-4"/>
        </w:rPr>
        <w:t xml:space="preserve">тичных для безопасности полета, стоят и перед разработчиками </w:t>
      </w:r>
      <w:r>
        <w:t>отк</w:t>
      </w:r>
      <w:r>
        <w:t>а</w:t>
      </w:r>
      <w:r>
        <w:t xml:space="preserve">зоустойчивого бортового оборудования. </w:t>
      </w:r>
      <w:r>
        <w:rPr>
          <w:spacing w:val="-4"/>
        </w:rPr>
        <w:t xml:space="preserve">Эти проблемы возникают из-за того, что выполнение многих полётные функции все больше и больше подвергается неблагоприятному влиянию </w:t>
      </w:r>
      <w:r>
        <w:rPr>
          <w:rFonts w:ascii="Calibri" w:hAnsi="Calibri"/>
          <w:b/>
          <w:i/>
          <w:spacing w:val="-4"/>
          <w:sz w:val="20"/>
          <w:szCs w:val="20"/>
        </w:rPr>
        <w:t>ошибок в констру</w:t>
      </w:r>
      <w:r>
        <w:rPr>
          <w:rFonts w:ascii="Calibri" w:hAnsi="Calibri"/>
          <w:b/>
          <w:i/>
          <w:spacing w:val="-4"/>
          <w:sz w:val="20"/>
          <w:szCs w:val="20"/>
        </w:rPr>
        <w:t>к</w:t>
      </w:r>
      <w:r>
        <w:rPr>
          <w:rFonts w:ascii="Calibri" w:hAnsi="Calibri"/>
          <w:b/>
          <w:i/>
          <w:spacing w:val="-4"/>
          <w:sz w:val="20"/>
          <w:szCs w:val="20"/>
        </w:rPr>
        <w:t>ции аппаратуры</w:t>
      </w:r>
      <w:r>
        <w:rPr>
          <w:spacing w:val="-4"/>
        </w:rPr>
        <w:t>, которые достаточно трудно устранить из-за возра</w:t>
      </w:r>
      <w:r>
        <w:rPr>
          <w:spacing w:val="-4"/>
        </w:rPr>
        <w:t>с</w:t>
      </w:r>
      <w:r>
        <w:rPr>
          <w:spacing w:val="-4"/>
        </w:rPr>
        <w:t xml:space="preserve">тающей сложности электронного оборудования. </w:t>
      </w:r>
    </w:p>
    <w:p w:rsidR="004D6ACA" w:rsidRDefault="00867887" w:rsidP="00867887">
      <w:pPr>
        <w:spacing w:after="0" w:line="240" w:lineRule="auto"/>
        <w:ind w:right="28" w:firstLine="567"/>
        <w:jc w:val="both"/>
        <w:rPr>
          <w:rFonts w:ascii="Calibri" w:hAnsi="Calibri"/>
          <w:b/>
        </w:rPr>
      </w:pPr>
      <w:r>
        <w:rPr>
          <w:spacing w:val="-4"/>
        </w:rPr>
        <w:t>Чтобы противостоять этой осознаваемой эскалации риска, ст</w:t>
      </w:r>
      <w:r>
        <w:rPr>
          <w:spacing w:val="-4"/>
        </w:rPr>
        <w:t>а</w:t>
      </w:r>
      <w:r>
        <w:rPr>
          <w:spacing w:val="-4"/>
        </w:rPr>
        <w:t>ло необходимым более постоянным и контролируемым образом обеспечить возможность устранения конструктивных ошибок аппар</w:t>
      </w:r>
      <w:r>
        <w:rPr>
          <w:spacing w:val="-4"/>
        </w:rPr>
        <w:t>а</w:t>
      </w:r>
      <w:r>
        <w:rPr>
          <w:spacing w:val="-4"/>
        </w:rPr>
        <w:t>туры во время процессов конструирования и сертификации. Этой ц</w:t>
      </w:r>
      <w:r>
        <w:rPr>
          <w:spacing w:val="-4"/>
        </w:rPr>
        <w:t>е</w:t>
      </w:r>
      <w:r>
        <w:rPr>
          <w:spacing w:val="-4"/>
        </w:rPr>
        <w:t xml:space="preserve">ли служит стандарт </w:t>
      </w:r>
      <w:r>
        <w:rPr>
          <w:rFonts w:ascii="Calibri" w:hAnsi="Calibri"/>
          <w:b/>
        </w:rPr>
        <w:t>DO-254</w:t>
      </w:r>
      <w:r>
        <w:t xml:space="preserve"> </w:t>
      </w:r>
      <w:r>
        <w:rPr>
          <w:rFonts w:ascii="Calibri" w:hAnsi="Calibri"/>
          <w:b/>
          <w:color w:val="000000"/>
        </w:rPr>
        <w:t xml:space="preserve">- Design Assurance Guidance for Airborne Electronic Hardware </w:t>
      </w:r>
      <w:r>
        <w:rPr>
          <w:color w:val="000000"/>
        </w:rPr>
        <w:t>(Руководство гарантии проектирования борт</w:t>
      </w:r>
      <w:r>
        <w:rPr>
          <w:color w:val="000000"/>
        </w:rPr>
        <w:t>о</w:t>
      </w:r>
      <w:r>
        <w:rPr>
          <w:color w:val="000000"/>
        </w:rPr>
        <w:t>вых электронных апп</w:t>
      </w:r>
      <w:r>
        <w:rPr>
          <w:color w:val="000000"/>
        </w:rPr>
        <w:t>а</w:t>
      </w:r>
      <w:r>
        <w:rPr>
          <w:color w:val="000000"/>
        </w:rPr>
        <w:t>ратных средств).</w:t>
      </w:r>
    </w:p>
    <w:p w:rsidR="004D6ACA" w:rsidRDefault="00867887" w:rsidP="00867887">
      <w:pPr>
        <w:spacing w:after="0" w:line="240" w:lineRule="auto"/>
        <w:ind w:right="28" w:firstLine="567"/>
        <w:jc w:val="both"/>
      </w:pPr>
      <w:r>
        <w:t>Стандарт помогает уменьшить вероятность необнаруженных ошибок конструирования применением проверенных технолог</w:t>
      </w:r>
      <w:r>
        <w:t>и</w:t>
      </w:r>
      <w:r>
        <w:t xml:space="preserve">ческих методов, определенных в ходе предыдущих разработок, и аналогично </w:t>
      </w:r>
      <w:r>
        <w:rPr>
          <w:rFonts w:ascii="Calibri" w:hAnsi="Calibri"/>
        </w:rPr>
        <w:t>DO</w:t>
      </w:r>
      <w:r>
        <w:t>-</w:t>
      </w:r>
      <w:r>
        <w:rPr>
          <w:rFonts w:ascii="Calibri" w:hAnsi="Calibri"/>
        </w:rPr>
        <w:t>178С</w:t>
      </w:r>
      <w:r>
        <w:t>, устанавливает пять категорий гарантии без</w:t>
      </w:r>
      <w:r>
        <w:t>о</w:t>
      </w:r>
      <w:r>
        <w:t>пасности разрабатываемой аппаратуры, соответствующие пяти уровня безопасности программного обеспечения.</w:t>
      </w:r>
    </w:p>
    <w:p w:rsidR="00867887" w:rsidRDefault="00867887" w:rsidP="00867887">
      <w:pPr>
        <w:ind w:firstLine="567"/>
        <w:jc w:val="both"/>
        <w:rPr>
          <w:rFonts w:ascii="Calibri" w:hAnsi="Calibri"/>
          <w:b/>
          <w:sz w:val="20"/>
          <w:szCs w:val="20"/>
        </w:rPr>
      </w:pPr>
      <w:r>
        <w:lastRenderedPageBreak/>
        <w:t xml:space="preserve">Руководящие положения стандартов </w:t>
      </w:r>
      <w:r>
        <w:rPr>
          <w:rFonts w:ascii="Calibri" w:hAnsi="Calibri"/>
          <w:b/>
        </w:rPr>
        <w:t xml:space="preserve">DO-178C </w:t>
      </w:r>
      <w:r>
        <w:t>и</w:t>
      </w:r>
      <w:r>
        <w:rPr>
          <w:rFonts w:ascii="Calibri" w:hAnsi="Calibri"/>
          <w:b/>
        </w:rPr>
        <w:t xml:space="preserve"> DO-254</w:t>
      </w:r>
      <w:r>
        <w:rPr>
          <w:b/>
        </w:rPr>
        <w:t xml:space="preserve"> </w:t>
      </w:r>
      <w:r>
        <w:t xml:space="preserve">представляют собой </w:t>
      </w:r>
      <w:r>
        <w:rPr>
          <w:rFonts w:ascii="Calibri" w:hAnsi="Calibri"/>
          <w:b/>
          <w:sz w:val="20"/>
          <w:szCs w:val="20"/>
        </w:rPr>
        <w:t>консенсус авиационного сообщества</w:t>
      </w:r>
      <w:r>
        <w:t xml:space="preserve"> и являются </w:t>
      </w:r>
      <w:r>
        <w:rPr>
          <w:rFonts w:ascii="Calibri" w:hAnsi="Calibri"/>
          <w:b/>
          <w:sz w:val="20"/>
          <w:szCs w:val="20"/>
        </w:rPr>
        <w:t>собранием наилучших практических промышленных данных</w:t>
      </w:r>
      <w:r>
        <w:t xml:space="preserve"> по гара</w:t>
      </w:r>
      <w:r>
        <w:t>н</w:t>
      </w:r>
      <w:r>
        <w:t>тии разработки “безопасного” программного обеспечения и конс</w:t>
      </w:r>
      <w:r>
        <w:t>т</w:t>
      </w:r>
      <w:r>
        <w:t>руирования “безопасной” бортовой электронной аппаратуры,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z w:val="20"/>
          <w:szCs w:val="20"/>
        </w:rPr>
        <w:t>и</w:t>
      </w:r>
      <w:r>
        <w:rPr>
          <w:rFonts w:ascii="Calibri" w:hAnsi="Calibri"/>
          <w:b/>
          <w:sz w:val="20"/>
          <w:szCs w:val="20"/>
        </w:rPr>
        <w:t>с</w:t>
      </w:r>
      <w:r>
        <w:rPr>
          <w:rFonts w:ascii="Calibri" w:hAnsi="Calibri"/>
          <w:b/>
          <w:sz w:val="20"/>
          <w:szCs w:val="20"/>
        </w:rPr>
        <w:t>пользуемых для реализации функций авионики высоких уровней без</w:t>
      </w:r>
      <w:r>
        <w:rPr>
          <w:rFonts w:ascii="Calibri" w:hAnsi="Calibri"/>
          <w:b/>
          <w:sz w:val="20"/>
          <w:szCs w:val="20"/>
        </w:rPr>
        <w:t>о</w:t>
      </w:r>
      <w:r>
        <w:rPr>
          <w:rFonts w:ascii="Calibri" w:hAnsi="Calibri"/>
          <w:b/>
          <w:sz w:val="20"/>
          <w:szCs w:val="20"/>
        </w:rPr>
        <w:t>пасности.</w:t>
      </w:r>
    </w:p>
    <w:p w:rsidR="00867887" w:rsidRDefault="00867887" w:rsidP="00EC6B6F">
      <w:pPr>
        <w:shd w:val="clear" w:color="auto" w:fill="FFC000"/>
        <w:ind w:firstLine="56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Физические дефекты</w:t>
      </w:r>
    </w:p>
    <w:p w:rsidR="004D6ACA" w:rsidRDefault="004D6ACA" w:rsidP="004D6ACA">
      <w:pPr>
        <w:spacing w:after="0" w:line="240" w:lineRule="auto"/>
        <w:ind w:right="-284"/>
        <w:jc w:val="center"/>
        <w:rPr>
          <w:rFonts w:ascii="Calibri" w:hAnsi="Calibri"/>
          <w:b/>
        </w:rPr>
      </w:pPr>
      <w:r w:rsidRPr="004D6ACA">
        <w:rPr>
          <w:rFonts w:ascii="Calibri" w:hAnsi="Calibri"/>
          <w:b/>
        </w:rPr>
        <w:drawing>
          <wp:inline distT="0" distB="0" distL="0" distR="0">
            <wp:extent cx="3656330" cy="807720"/>
            <wp:effectExtent l="19050" t="0" r="127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ACA" w:rsidRDefault="000E571E" w:rsidP="000E571E">
      <w:pPr>
        <w:spacing w:after="0" w:line="240" w:lineRule="auto"/>
        <w:ind w:right="27" w:firstLine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Все возможные внутренние причины – деградационные процессы, приводящие к отказам и сбоям, изучены Вами на 3-ем курсе в дисциплине “Надёжность систем авионики”.  </w:t>
      </w:r>
    </w:p>
    <w:p w:rsidR="004D6ACA" w:rsidRDefault="000E571E" w:rsidP="00EC6B6F">
      <w:pPr>
        <w:shd w:val="clear" w:color="auto" w:fill="FFC000"/>
        <w:spacing w:after="0" w:line="240" w:lineRule="auto"/>
        <w:ind w:right="-284" w:firstLine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Внешние воздействия</w:t>
      </w:r>
    </w:p>
    <w:p w:rsidR="003F571F" w:rsidRDefault="003F571F" w:rsidP="003F571F">
      <w:pPr>
        <w:spacing w:after="0" w:line="240" w:lineRule="auto"/>
        <w:ind w:right="-284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ru-RU"/>
        </w:rPr>
        <w:drawing>
          <wp:inline distT="0" distB="0" distL="0" distR="0">
            <wp:extent cx="3272790" cy="1423373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83" cy="142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09" w:rsidRDefault="00B44109" w:rsidP="00B44109">
      <w:pPr>
        <w:shd w:val="clear" w:color="auto" w:fill="FFFFFF"/>
        <w:spacing w:after="0" w:line="240" w:lineRule="auto"/>
        <w:ind w:left="5" w:right="17" w:firstLine="6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разработанных МАК АП особо отмечена необходимость оценки безотказности БРЭО при воздействиях HIRF, так как к м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менту введения в действие АП в американских и европейских пр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вилах это требование уже существовало, а в ЕНЛГС его не было. Оценка безотказности аппаратуры при воздействиях HIRF связана с особой чувствительностью не</w:t>
      </w:r>
      <w:r>
        <w:rPr>
          <w:rFonts w:ascii="Times New Roman" w:hAnsi="Times New Roman"/>
          <w:szCs w:val="28"/>
        </w:rPr>
        <w:softHyphen/>
        <w:t>защищенных цифровых электро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ных схем, входящих в состав БРЭО, к этому типу внешних возде</w:t>
      </w:r>
      <w:r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>ствий и возникающим вследствие этого отказам, влияющим на безопасность эксплуа</w:t>
      </w:r>
      <w:r>
        <w:rPr>
          <w:rFonts w:ascii="Times New Roman" w:hAnsi="Times New Roman"/>
          <w:szCs w:val="28"/>
        </w:rPr>
        <w:softHyphen/>
        <w:t>тации самолетов</w:t>
      </w:r>
    </w:p>
    <w:p w:rsidR="00B44109" w:rsidRDefault="00B44109" w:rsidP="00B44109">
      <w:pPr>
        <w:shd w:val="clear" w:color="auto" w:fill="FFFFFF"/>
        <w:spacing w:after="0" w:line="240" w:lineRule="auto"/>
        <w:ind w:left="10" w:right="17" w:firstLine="64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Поэтому в современных условиях особенно актуальными являются задачи выбора функционально-структурного облика авионики и разработки эффективных средств, позво</w:t>
      </w:r>
      <w:r>
        <w:rPr>
          <w:rFonts w:ascii="Times New Roman" w:hAnsi="Times New Roman"/>
          <w:szCs w:val="28"/>
        </w:rPr>
        <w:softHyphen/>
        <w:t>ляющих оц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нить ее отказоустойчивость в условиях вероятного воздействия HIRF.</w:t>
      </w:r>
    </w:p>
    <w:p w:rsidR="00B44109" w:rsidRDefault="00B44109" w:rsidP="00B44109">
      <w:pPr>
        <w:shd w:val="clear" w:color="auto" w:fill="FFFFFF"/>
        <w:spacing w:after="0" w:line="240" w:lineRule="auto"/>
        <w:ind w:left="14" w:right="19" w:firstLine="55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последнее время в связи с быстрым разви</w:t>
      </w:r>
      <w:r>
        <w:rPr>
          <w:rFonts w:ascii="Times New Roman" w:hAnsi="Times New Roman"/>
          <w:szCs w:val="28"/>
        </w:rPr>
        <w:softHyphen/>
        <w:t>тием техники электромагнитная обстановка вокруг летящего самолета усложн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лась [47] – увеличилось количество спутниковых систем, введены в действие наземные радиоэлектрон</w:t>
      </w:r>
      <w:r>
        <w:rPr>
          <w:rFonts w:ascii="Times New Roman" w:hAnsi="Times New Roman"/>
          <w:szCs w:val="28"/>
        </w:rPr>
        <w:softHyphen/>
        <w:t>ные станции широкого диап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зона, быстро развиваются радиорелейные и тропосферные ли</w:t>
      </w:r>
      <w:r>
        <w:rPr>
          <w:rFonts w:ascii="Times New Roman" w:hAnsi="Times New Roman"/>
          <w:szCs w:val="28"/>
        </w:rPr>
        <w:softHyphen/>
        <w:t>нии связи системы Интернет и корпоративных информационных си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тем, сотовых и пейджерских систем связи, местных теле- и ради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станций. Повышенное высокочастотное электромагнитное излуч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ние, создаваемое также и отказывающими коммерческими инфо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маци</w:t>
      </w:r>
      <w:r>
        <w:rPr>
          <w:rFonts w:ascii="Times New Roman" w:hAnsi="Times New Roman"/>
          <w:szCs w:val="28"/>
        </w:rPr>
        <w:softHyphen/>
        <w:t>онными системами, теле- и радиостанциями, тоже может пр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вести к функциональным отка</w:t>
      </w:r>
      <w:r>
        <w:rPr>
          <w:rFonts w:ascii="Times New Roman" w:hAnsi="Times New Roman"/>
          <w:szCs w:val="28"/>
        </w:rPr>
        <w:softHyphen/>
        <w:t>зам радиоэлектронного оборудов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ния летательных аппаратов [48]. Отмечается [1], что на возникн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вение отказных состояний цифровой аппаратуры влияет не только мощность и частота микроволнового пакета, но и количество и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пульсов в этом пакете, так как современная цифровая аппаратура способна монотонно увеличивать остаток запасенной энергии до тех пор, пока он не превысит критическое значение и не возникнет отказ.</w:t>
      </w:r>
    </w:p>
    <w:p w:rsidR="000E571E" w:rsidRDefault="000E571E" w:rsidP="000E571E">
      <w:pPr>
        <w:shd w:val="clear" w:color="auto" w:fill="EAF1DD"/>
        <w:spacing w:after="0" w:line="240" w:lineRule="auto"/>
        <w:ind w:left="6" w:right="27"/>
        <w:rPr>
          <w:szCs w:val="28"/>
        </w:rPr>
      </w:pPr>
      <w:r>
        <w:rPr>
          <w:szCs w:val="28"/>
        </w:rPr>
        <w:t xml:space="preserve">DOT/FAA/AR-99/50  Управление авиации исследований </w:t>
      </w:r>
    </w:p>
    <w:p w:rsidR="000E571E" w:rsidRDefault="000E571E" w:rsidP="000E571E">
      <w:pPr>
        <w:shd w:val="clear" w:color="auto" w:fill="EAF1DD"/>
        <w:spacing w:after="0" w:line="240" w:lineRule="auto"/>
        <w:ind w:left="6" w:right="27"/>
        <w:rPr>
          <w:szCs w:val="28"/>
        </w:rPr>
      </w:pPr>
      <w:r>
        <w:rPr>
          <w:szCs w:val="28"/>
        </w:rPr>
        <w:t xml:space="preserve">Вашингтон, DC 20591 </w:t>
      </w:r>
    </w:p>
    <w:p w:rsidR="005138C9" w:rsidRDefault="000E571E" w:rsidP="000E571E">
      <w:pPr>
        <w:shd w:val="clear" w:color="auto" w:fill="EAF1DD"/>
        <w:spacing w:after="0" w:line="240" w:lineRule="auto"/>
        <w:ind w:left="6" w:right="27"/>
        <w:rPr>
          <w:szCs w:val="28"/>
        </w:rPr>
      </w:pPr>
      <w:r>
        <w:rPr>
          <w:szCs w:val="28"/>
        </w:rPr>
        <w:t>Высокой интенсивности излучаемого поля (</w:t>
      </w:r>
      <w:r>
        <w:rPr>
          <w:szCs w:val="28"/>
          <w:shd w:val="clear" w:color="auto" w:fill="FFFFFF"/>
        </w:rPr>
        <w:t>HIRF</w:t>
      </w:r>
      <w:r>
        <w:rPr>
          <w:szCs w:val="28"/>
        </w:rPr>
        <w:t xml:space="preserve">) </w:t>
      </w:r>
    </w:p>
    <w:p w:rsidR="005138C9" w:rsidRDefault="000E571E" w:rsidP="005138C9">
      <w:pPr>
        <w:shd w:val="clear" w:color="auto" w:fill="EAF1DD"/>
        <w:spacing w:after="0" w:line="240" w:lineRule="auto"/>
        <w:ind w:left="6" w:right="27"/>
        <w:rPr>
          <w:szCs w:val="28"/>
        </w:rPr>
      </w:pPr>
      <w:r>
        <w:rPr>
          <w:szCs w:val="28"/>
          <w:lang w:val="en-US"/>
        </w:rPr>
        <w:t>High intensity of a radiated field (</w:t>
      </w:r>
      <w:r>
        <w:rPr>
          <w:szCs w:val="28"/>
          <w:shd w:val="clear" w:color="auto" w:fill="FFFFFF"/>
          <w:lang w:val="en-US"/>
        </w:rPr>
        <w:t>HIRF</w:t>
      </w:r>
      <w:r>
        <w:rPr>
          <w:szCs w:val="28"/>
          <w:lang w:val="en-US"/>
        </w:rPr>
        <w:t xml:space="preserve">) </w:t>
      </w:r>
    </w:p>
    <w:p w:rsidR="005138C9" w:rsidRPr="005138C9" w:rsidRDefault="005138C9" w:rsidP="005138C9">
      <w:pPr>
        <w:shd w:val="clear" w:color="auto" w:fill="FFC000"/>
        <w:spacing w:after="0" w:line="240" w:lineRule="auto"/>
        <w:ind w:left="6" w:right="27"/>
        <w:rPr>
          <w:szCs w:val="28"/>
        </w:rPr>
      </w:pPr>
      <w:r w:rsidRPr="005138C9">
        <w:rPr>
          <w:b/>
          <w:szCs w:val="28"/>
        </w:rPr>
        <w:t>Анализ рисков от</w:t>
      </w:r>
      <w:r>
        <w:rPr>
          <w:szCs w:val="28"/>
        </w:rPr>
        <w:t xml:space="preserve"> </w:t>
      </w:r>
      <w:r w:rsidRPr="005138C9">
        <w:rPr>
          <w:b/>
          <w:szCs w:val="28"/>
          <w:shd w:val="clear" w:color="auto" w:fill="FFFFFF"/>
        </w:rPr>
        <w:t>HIRF</w:t>
      </w:r>
    </w:p>
    <w:p w:rsidR="000E571E" w:rsidRDefault="000E571E" w:rsidP="000E571E">
      <w:pPr>
        <w:shd w:val="clear" w:color="auto" w:fill="EAF1DD"/>
        <w:spacing w:after="0" w:line="240" w:lineRule="auto"/>
        <w:ind w:left="6" w:right="27"/>
        <w:jc w:val="center"/>
        <w:rPr>
          <w:szCs w:val="28"/>
        </w:rPr>
      </w:pPr>
      <w:r>
        <w:rPr>
          <w:szCs w:val="28"/>
        </w:rPr>
        <w:t>Поля  высокой интенсивности излучения/ Поля  излучения высокой</w:t>
      </w:r>
    </w:p>
    <w:p w:rsidR="000E571E" w:rsidRDefault="000E571E" w:rsidP="000E571E">
      <w:pPr>
        <w:shd w:val="clear" w:color="auto" w:fill="EAF1DD"/>
        <w:spacing w:after="0" w:line="240" w:lineRule="auto"/>
        <w:ind w:left="6" w:right="2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интенсивности</w:t>
      </w:r>
    </w:p>
    <w:p w:rsidR="000E571E" w:rsidRDefault="000E571E" w:rsidP="00B50951">
      <w:pPr>
        <w:spacing w:after="0" w:line="240" w:lineRule="auto"/>
        <w:ind w:right="-284" w:firstLine="567"/>
        <w:jc w:val="both"/>
        <w:rPr>
          <w:rFonts w:ascii="Calibri" w:hAnsi="Calibri"/>
          <w:b/>
        </w:rPr>
      </w:pPr>
    </w:p>
    <w:p w:rsidR="00B50951" w:rsidRDefault="000E571E" w:rsidP="000E571E">
      <w:pPr>
        <w:spacing w:after="0" w:line="240" w:lineRule="auto"/>
        <w:ind w:right="27" w:firstLine="567"/>
        <w:jc w:val="both"/>
      </w:pPr>
      <w:r>
        <w:rPr>
          <w:rFonts w:ascii="Calibri" w:hAnsi="Calibri"/>
          <w:b/>
        </w:rPr>
        <w:t>Таким образом, о</w:t>
      </w:r>
      <w:r w:rsidR="00B50951">
        <w:rPr>
          <w:rFonts w:ascii="Calibri" w:hAnsi="Calibri"/>
          <w:b/>
        </w:rPr>
        <w:t>дной из основных проблем построения комплексов авионики остается задача обеспечения их продо</w:t>
      </w:r>
      <w:r w:rsidR="00B50951">
        <w:rPr>
          <w:rFonts w:ascii="Calibri" w:hAnsi="Calibri"/>
          <w:b/>
        </w:rPr>
        <w:t>л</w:t>
      </w:r>
      <w:r w:rsidR="00B50951">
        <w:rPr>
          <w:rFonts w:ascii="Calibri" w:hAnsi="Calibri"/>
          <w:b/>
        </w:rPr>
        <w:t>жительного фун</w:t>
      </w:r>
      <w:r w:rsidR="00B50951">
        <w:rPr>
          <w:rFonts w:ascii="Calibri" w:hAnsi="Calibri"/>
          <w:b/>
        </w:rPr>
        <w:t>к</w:t>
      </w:r>
      <w:r w:rsidR="00B50951">
        <w:rPr>
          <w:rFonts w:ascii="Calibri" w:hAnsi="Calibri"/>
          <w:b/>
        </w:rPr>
        <w:t>ционирования.</w:t>
      </w:r>
      <w:r w:rsidR="00B50951">
        <w:t xml:space="preserve"> </w:t>
      </w:r>
    </w:p>
    <w:p w:rsidR="00B50951" w:rsidRDefault="00B50951" w:rsidP="00B50951">
      <w:pPr>
        <w:spacing w:after="0" w:line="240" w:lineRule="auto"/>
        <w:ind w:right="-284" w:firstLine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Эта задача имеет три </w:t>
      </w:r>
      <w:r w:rsidR="003263D6" w:rsidRPr="003263D6">
        <w:rPr>
          <w:rFonts w:ascii="Calibri" w:hAnsi="Calibri"/>
          <w:b/>
        </w:rPr>
        <w:t>вза</w:t>
      </w:r>
      <w:r w:rsidR="003263D6" w:rsidRPr="003263D6">
        <w:rPr>
          <w:rFonts w:ascii="Calibri" w:hAnsi="Calibri"/>
          <w:b/>
        </w:rPr>
        <w:t>и</w:t>
      </w:r>
      <w:r w:rsidR="003263D6" w:rsidRPr="003263D6">
        <w:rPr>
          <w:rFonts w:ascii="Calibri" w:hAnsi="Calibri"/>
          <w:b/>
        </w:rPr>
        <w:t>мосвязанные</w:t>
      </w:r>
      <w:r w:rsidR="003263D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составляющих: </w:t>
      </w:r>
    </w:p>
    <w:p w:rsidR="00B50951" w:rsidRDefault="00B50951" w:rsidP="00B50951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Bookman Old Style" w:hAnsi="Bookman Old Style"/>
        </w:rPr>
      </w:pPr>
      <w:r>
        <w:rPr>
          <w:rFonts w:ascii="Calibri" w:hAnsi="Calibri"/>
          <w:b/>
        </w:rPr>
        <w:t xml:space="preserve">надежность, </w:t>
      </w:r>
    </w:p>
    <w:p w:rsidR="00B50951" w:rsidRDefault="00B50951" w:rsidP="00B50951">
      <w:pPr>
        <w:numPr>
          <w:ilvl w:val="0"/>
          <w:numId w:val="6"/>
        </w:numPr>
        <w:spacing w:after="0" w:line="240" w:lineRule="auto"/>
        <w:ind w:right="-284"/>
        <w:jc w:val="both"/>
      </w:pPr>
      <w:r>
        <w:rPr>
          <w:rFonts w:ascii="Calibri" w:hAnsi="Calibri"/>
          <w:b/>
        </w:rPr>
        <w:t xml:space="preserve">готовность и </w:t>
      </w:r>
    </w:p>
    <w:p w:rsidR="00B50951" w:rsidRDefault="00B50951" w:rsidP="00B50951">
      <w:pPr>
        <w:numPr>
          <w:ilvl w:val="0"/>
          <w:numId w:val="6"/>
        </w:numPr>
        <w:spacing w:after="0" w:line="240" w:lineRule="auto"/>
        <w:ind w:right="-284"/>
        <w:jc w:val="both"/>
      </w:pPr>
      <w:r>
        <w:rPr>
          <w:rFonts w:ascii="Calibri" w:hAnsi="Calibri"/>
          <w:b/>
        </w:rPr>
        <w:t>обслужива</w:t>
      </w:r>
      <w:r w:rsidR="00780C87">
        <w:rPr>
          <w:rFonts w:ascii="Calibri" w:hAnsi="Calibri"/>
          <w:b/>
        </w:rPr>
        <w:t>емость</w:t>
      </w:r>
      <w:r>
        <w:rPr>
          <w:rFonts w:ascii="Calibri" w:hAnsi="Calibri"/>
          <w:b/>
        </w:rPr>
        <w:t>.</w:t>
      </w:r>
      <w:r>
        <w:t xml:space="preserve"> </w:t>
      </w:r>
    </w:p>
    <w:p w:rsidR="00B50951" w:rsidRDefault="00B50951" w:rsidP="00B50951">
      <w:pPr>
        <w:spacing w:after="0" w:line="240" w:lineRule="auto"/>
        <w:ind w:right="-284"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/>
        </w:rPr>
        <w:lastRenderedPageBreak/>
        <w:t>Все эти три составляющи</w:t>
      </w:r>
      <w:r w:rsidR="00780C87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предполагают, в первую очередь, </w:t>
      </w:r>
      <w:r w:rsidR="00780C87">
        <w:rPr>
          <w:rFonts w:ascii="Times New Roman" w:hAnsi="Times New Roman"/>
        </w:rPr>
        <w:t>принятие мер по устранению</w:t>
      </w:r>
      <w:r>
        <w:rPr>
          <w:rFonts w:ascii="Times New Roman" w:hAnsi="Times New Roman"/>
        </w:rPr>
        <w:t xml:space="preserve"> неисправност</w:t>
      </w:r>
      <w:r w:rsidR="005251C2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системы, порождаем</w:t>
      </w:r>
      <w:r>
        <w:rPr>
          <w:rFonts w:ascii="Times New Roman" w:hAnsi="Times New Roman"/>
        </w:rPr>
        <w:t>ы</w:t>
      </w:r>
      <w:r w:rsidR="005251C2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отказами и сбоями в ее работе. </w:t>
      </w:r>
    </w:p>
    <w:p w:rsidR="001B0F21" w:rsidRPr="001B0F21" w:rsidRDefault="001B0F21" w:rsidP="00B50951">
      <w:pPr>
        <w:spacing w:after="0" w:line="240" w:lineRule="auto"/>
        <w:ind w:right="-284" w:firstLine="567"/>
        <w:jc w:val="both"/>
        <w:rPr>
          <w:rFonts w:ascii="Times New Roman" w:hAnsi="Times New Roman"/>
        </w:rPr>
      </w:pPr>
      <w:r w:rsidRPr="001B0F21">
        <w:rPr>
          <w:rFonts w:ascii="Times New Roman" w:hAnsi="Times New Roman"/>
        </w:rPr>
        <w:t>Для решения задачи максимально используются все методы и средства</w:t>
      </w:r>
      <w:r>
        <w:rPr>
          <w:rFonts w:ascii="Times New Roman" w:hAnsi="Times New Roman"/>
        </w:rPr>
        <w:t>, выработанные наукой и практикой для достижения высокого уровня надёжности, отказоустойчивости и живучести бортовых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числительных систем в составе авионики.</w:t>
      </w:r>
    </w:p>
    <w:p w:rsidR="00B50951" w:rsidRDefault="000E571E" w:rsidP="00B50951">
      <w:pPr>
        <w:spacing w:after="0" w:line="240" w:lineRule="auto"/>
        <w:ind w:right="-284" w:firstLine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Так, п</w:t>
      </w:r>
      <w:r w:rsidR="00B50951">
        <w:rPr>
          <w:rFonts w:ascii="Calibri" w:hAnsi="Calibri"/>
          <w:b/>
        </w:rPr>
        <w:t>овышение надежности</w:t>
      </w:r>
      <w:r w:rsidR="00B50951">
        <w:t xml:space="preserve"> </w:t>
      </w:r>
      <w:r w:rsidR="00B50951">
        <w:rPr>
          <w:rFonts w:ascii="Times New Roman" w:hAnsi="Times New Roman"/>
        </w:rPr>
        <w:t>основано на принципе предотвр</w:t>
      </w:r>
      <w:r w:rsidR="00B50951">
        <w:rPr>
          <w:rFonts w:ascii="Times New Roman" w:hAnsi="Times New Roman"/>
        </w:rPr>
        <w:t>а</w:t>
      </w:r>
      <w:r w:rsidR="00B50951">
        <w:rPr>
          <w:rFonts w:ascii="Times New Roman" w:hAnsi="Times New Roman"/>
        </w:rPr>
        <w:t xml:space="preserve">щения неисправностей </w:t>
      </w:r>
      <w:r w:rsidR="00B50951">
        <w:rPr>
          <w:rFonts w:ascii="Calibri" w:hAnsi="Calibri"/>
          <w:b/>
        </w:rPr>
        <w:t xml:space="preserve">путем снижения интенсивности отказов и сбоев </w:t>
      </w:r>
      <w:r w:rsidR="00B50951">
        <w:rPr>
          <w:rFonts w:ascii="Times New Roman" w:hAnsi="Times New Roman"/>
        </w:rPr>
        <w:t>за счет</w:t>
      </w:r>
      <w:r w:rsidR="00B50951">
        <w:rPr>
          <w:rFonts w:ascii="Calibri" w:hAnsi="Calibri"/>
          <w:b/>
        </w:rPr>
        <w:t xml:space="preserve"> </w:t>
      </w:r>
    </w:p>
    <w:p w:rsidR="00B50951" w:rsidRDefault="00B50951" w:rsidP="00780C8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Bookman Old Style" w:hAnsi="Bookman Old Style"/>
        </w:rPr>
      </w:pPr>
      <w:r>
        <w:rPr>
          <w:rFonts w:ascii="Calibri" w:hAnsi="Calibri"/>
          <w:b/>
        </w:rPr>
        <w:t>применения электронных схем и компонентов с в</w:t>
      </w:r>
      <w:r>
        <w:rPr>
          <w:rFonts w:ascii="Calibri" w:hAnsi="Calibri"/>
          <w:b/>
        </w:rPr>
        <w:t>ы</w:t>
      </w:r>
      <w:r>
        <w:rPr>
          <w:rFonts w:ascii="Calibri" w:hAnsi="Calibri"/>
          <w:b/>
        </w:rPr>
        <w:t>сокой и сверхв</w:t>
      </w:r>
      <w:r>
        <w:rPr>
          <w:rFonts w:ascii="Calibri" w:hAnsi="Calibri"/>
          <w:b/>
        </w:rPr>
        <w:t>ы</w:t>
      </w:r>
      <w:r>
        <w:rPr>
          <w:rFonts w:ascii="Calibri" w:hAnsi="Calibri"/>
          <w:b/>
        </w:rPr>
        <w:t>сокой степенью интеграции,</w:t>
      </w:r>
    </w:p>
    <w:p w:rsidR="00B50951" w:rsidRDefault="00B50951" w:rsidP="00780C8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снижения уровня помех, </w:t>
      </w:r>
    </w:p>
    <w:p w:rsidR="00B50951" w:rsidRDefault="00B50951" w:rsidP="00780C8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облегченных </w:t>
      </w:r>
      <w:r w:rsidR="003263D6">
        <w:rPr>
          <w:rFonts w:ascii="Times New Roman" w:hAnsi="Times New Roman"/>
        </w:rPr>
        <w:t xml:space="preserve">электрических, тепловых и механических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жимов работы </w:t>
      </w:r>
      <w:r w:rsidR="003263D6">
        <w:rPr>
          <w:rFonts w:ascii="Times New Roman" w:hAnsi="Times New Roman"/>
        </w:rPr>
        <w:t>элементов</w:t>
      </w:r>
      <w:r>
        <w:rPr>
          <w:rFonts w:ascii="Times New Roman" w:hAnsi="Times New Roman"/>
        </w:rPr>
        <w:t xml:space="preserve">, </w:t>
      </w:r>
      <w:r w:rsidR="003263D6" w:rsidRPr="00780C87">
        <w:rPr>
          <w:rFonts w:ascii="Times New Roman" w:hAnsi="Times New Roman"/>
        </w:rPr>
        <w:t>а также</w:t>
      </w:r>
    </w:p>
    <w:p w:rsidR="00B50951" w:rsidRPr="00780C87" w:rsidRDefault="00B50951" w:rsidP="00780C8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b/>
        </w:rPr>
      </w:pPr>
      <w:r w:rsidRPr="00780C87">
        <w:rPr>
          <w:rFonts w:ascii="Times New Roman" w:hAnsi="Times New Roman"/>
        </w:rPr>
        <w:t>за счет совершенствования методов сборки апп</w:t>
      </w:r>
      <w:r w:rsidRPr="00780C87">
        <w:rPr>
          <w:rFonts w:ascii="Times New Roman" w:hAnsi="Times New Roman"/>
        </w:rPr>
        <w:t>а</w:t>
      </w:r>
      <w:r w:rsidRPr="00780C87">
        <w:rPr>
          <w:rFonts w:ascii="Times New Roman" w:hAnsi="Times New Roman"/>
        </w:rPr>
        <w:t>ратуры.</w:t>
      </w:r>
    </w:p>
    <w:p w:rsidR="00780C87" w:rsidRPr="00EC2AF1" w:rsidRDefault="00780C87" w:rsidP="00B50951">
      <w:pPr>
        <w:spacing w:after="0" w:line="240" w:lineRule="auto"/>
        <w:ind w:right="-285" w:firstLine="567"/>
        <w:jc w:val="both"/>
        <w:rPr>
          <w:rFonts w:ascii="Calibri" w:hAnsi="Calibri"/>
          <w:b/>
          <w:sz w:val="6"/>
          <w:szCs w:val="6"/>
        </w:rPr>
      </w:pPr>
    </w:p>
    <w:p w:rsidR="00B50951" w:rsidRDefault="00B50951" w:rsidP="000E571E">
      <w:pPr>
        <w:spacing w:after="0" w:line="240" w:lineRule="auto"/>
        <w:ind w:right="27" w:firstLine="567"/>
        <w:jc w:val="both"/>
      </w:pPr>
      <w:r>
        <w:rPr>
          <w:rFonts w:ascii="Calibri" w:hAnsi="Calibri"/>
          <w:b/>
        </w:rPr>
        <w:t>Устойчивость к отказам (Fault Tolerance).</w:t>
      </w:r>
      <w:r>
        <w:t xml:space="preserve"> </w:t>
      </w:r>
      <w:r>
        <w:rPr>
          <w:rFonts w:ascii="Times New Roman" w:hAnsi="Times New Roman"/>
        </w:rPr>
        <w:t>Отказоустойчивые системы имеют в своем составе избыточную аппаратуру для всех функциональных блоков, включая процессоры, источники пит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ния, подсистемы ввода/вывода и </w:t>
      </w:r>
      <w:r w:rsidR="004D6ACA">
        <w:rPr>
          <w:rFonts w:ascii="Times New Roman" w:hAnsi="Times New Roman"/>
        </w:rPr>
        <w:t>т.д.</w:t>
      </w:r>
      <w:r>
        <w:rPr>
          <w:rFonts w:ascii="Times New Roman" w:hAnsi="Times New Roman"/>
        </w:rPr>
        <w:t xml:space="preserve"> Если соответствующий фун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циональный блок неправильно функционирует, всегда имеется 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рячий резерв. В наиболее продвинутых отказоустойчивых сист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мах избыточные аппаратные средства можно использовать для распараллел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вания обычных работ. Время восстановления после обнаружения неисправности для переключения отказавших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понентов</w:t>
      </w:r>
      <w:r w:rsidR="004D6ACA">
        <w:rPr>
          <w:rFonts w:ascii="Times New Roman" w:hAnsi="Times New Roman"/>
        </w:rPr>
        <w:t xml:space="preserve"> авионики</w:t>
      </w:r>
      <w:r>
        <w:rPr>
          <w:rFonts w:ascii="Times New Roman" w:hAnsi="Times New Roman"/>
        </w:rPr>
        <w:t xml:space="preserve"> на изб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точные </w:t>
      </w:r>
      <w:r w:rsidR="004D6ACA">
        <w:rPr>
          <w:rFonts w:ascii="Times New Roman" w:hAnsi="Times New Roman"/>
        </w:rPr>
        <w:t>существенно ограничено</w:t>
      </w:r>
      <w:r>
        <w:rPr>
          <w:rFonts w:ascii="Times New Roman" w:hAnsi="Times New Roman"/>
        </w:rPr>
        <w:t>.</w:t>
      </w:r>
      <w:r>
        <w:t xml:space="preserve"> </w:t>
      </w:r>
    </w:p>
    <w:p w:rsidR="00B50951" w:rsidRPr="00EC2AF1" w:rsidRDefault="00B50951" w:rsidP="000E571E">
      <w:pPr>
        <w:pStyle w:val="ad"/>
        <w:spacing w:after="0" w:line="240" w:lineRule="auto"/>
        <w:ind w:left="0" w:right="27" w:firstLine="567"/>
        <w:jc w:val="both"/>
        <w:rPr>
          <w:rFonts w:ascii="Times New Roman" w:hAnsi="Times New Roman"/>
          <w:sz w:val="6"/>
          <w:szCs w:val="6"/>
        </w:rPr>
      </w:pPr>
    </w:p>
    <w:p w:rsidR="00B50951" w:rsidRDefault="001B0F21" w:rsidP="000E571E">
      <w:pPr>
        <w:pStyle w:val="ad"/>
        <w:spacing w:after="0" w:line="240" w:lineRule="auto"/>
        <w:ind w:left="0" w:right="27" w:firstLine="567"/>
        <w:jc w:val="both"/>
        <w:rPr>
          <w:rFonts w:ascii="Times New Roman" w:hAnsi="Times New Roman"/>
          <w:lang w:val="uk-UA"/>
        </w:rPr>
      </w:pPr>
      <w:r w:rsidRPr="00586554">
        <w:rPr>
          <w:rFonts w:ascii="Calibri" w:hAnsi="Calibri" w:cs="Arial"/>
          <w:b/>
        </w:rPr>
        <w:t>М</w:t>
      </w:r>
      <w:r w:rsidR="00B50951" w:rsidRPr="00586554">
        <w:rPr>
          <w:rFonts w:ascii="Calibri" w:hAnsi="Calibri" w:cs="Arial"/>
          <w:b/>
        </w:rPr>
        <w:t>одульный принцип построения вычислительной системы</w:t>
      </w:r>
      <w:r w:rsidR="00B50951">
        <w:rPr>
          <w:rFonts w:ascii="Times New Roman" w:hAnsi="Times New Roman"/>
          <w:lang w:val="uk-UA"/>
        </w:rPr>
        <w:t>, где каждый модуль охвачен полным аппаратным контролем, обе</w:t>
      </w:r>
      <w:r w:rsidR="00B50951">
        <w:rPr>
          <w:rFonts w:ascii="Times New Roman" w:hAnsi="Times New Roman"/>
          <w:lang w:val="uk-UA"/>
        </w:rPr>
        <w:t>с</w:t>
      </w:r>
      <w:r w:rsidR="00B50951">
        <w:rPr>
          <w:rFonts w:ascii="Times New Roman" w:hAnsi="Times New Roman"/>
          <w:lang w:val="uk-UA"/>
        </w:rPr>
        <w:t xml:space="preserve">печивающим высокую достоверность получаемых результатов. Отключение неисправного модуля в такой системе производится автоматически по срабатыванию встроенного </w:t>
      </w:r>
      <w:r>
        <w:rPr>
          <w:rFonts w:ascii="Times New Roman" w:hAnsi="Times New Roman"/>
          <w:lang w:val="uk-UA"/>
        </w:rPr>
        <w:t>апаратного контроля</w:t>
      </w:r>
      <w:r w:rsidR="00B50951">
        <w:rPr>
          <w:rFonts w:ascii="Times New Roman" w:hAnsi="Times New Roman"/>
          <w:lang w:val="uk-UA"/>
        </w:rPr>
        <w:t xml:space="preserve"> ко</w:t>
      </w:r>
      <w:r w:rsidR="00B50951">
        <w:rPr>
          <w:rFonts w:ascii="Times New Roman" w:hAnsi="Times New Roman"/>
          <w:lang w:val="uk-UA"/>
        </w:rPr>
        <w:t>н</w:t>
      </w:r>
      <w:r w:rsidR="00B50951">
        <w:rPr>
          <w:rFonts w:ascii="Times New Roman" w:hAnsi="Times New Roman"/>
          <w:lang w:val="uk-UA"/>
        </w:rPr>
        <w:t>троля.</w:t>
      </w:r>
    </w:p>
    <w:p w:rsidR="000E571E" w:rsidRDefault="000E571E" w:rsidP="000E571E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Существуют два типа резервирования в структуре авионики: "горячее" и "холодное". При использовании "горячего" резервиров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процесс переключения с основного устройства на резервное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исходит мгновенно. При 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пользовании "холодного" резервирования – с некоторой временной задержкой, во время которой резервному </w:t>
      </w:r>
      <w:r>
        <w:rPr>
          <w:rFonts w:ascii="Times New Roman" w:hAnsi="Times New Roman" w:cs="Times New Roman"/>
        </w:rPr>
        <w:lastRenderedPageBreak/>
        <w:t>устройству передаются необходимые для продолжения работы да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ные.</w:t>
      </w:r>
    </w:p>
    <w:p w:rsidR="00586554" w:rsidRDefault="00586554" w:rsidP="00586554">
      <w:pPr>
        <w:pStyle w:val="ad"/>
        <w:spacing w:after="0" w:line="240" w:lineRule="auto"/>
        <w:ind w:left="0" w:right="27" w:firstLine="567"/>
        <w:jc w:val="both"/>
        <w:rPr>
          <w:rFonts w:ascii="Times New Roman" w:hAnsi="Times New Roman"/>
        </w:rPr>
      </w:pPr>
      <w:r>
        <w:rPr>
          <w:rFonts w:ascii="Calibri" w:hAnsi="Calibri" w:cs="Arial"/>
          <w:b/>
        </w:rPr>
        <w:t>Специальное программное обеспечение является сущес</w:t>
      </w:r>
      <w:r>
        <w:rPr>
          <w:rFonts w:ascii="Calibri" w:hAnsi="Calibri" w:cs="Arial"/>
          <w:b/>
        </w:rPr>
        <w:t>т</w:t>
      </w:r>
      <w:r>
        <w:rPr>
          <w:rFonts w:ascii="Calibri" w:hAnsi="Calibri" w:cs="Arial"/>
          <w:b/>
        </w:rPr>
        <w:t>венной частью систем высокой готовности.</w:t>
      </w:r>
      <w:r>
        <w:t xml:space="preserve"> </w:t>
      </w:r>
      <w:r>
        <w:rPr>
          <w:rFonts w:ascii="Times New Roman" w:hAnsi="Times New Roman"/>
        </w:rPr>
        <w:t xml:space="preserve">При </w:t>
      </w:r>
      <w:r w:rsidRPr="00780C87">
        <w:rPr>
          <w:b/>
          <w:i/>
        </w:rPr>
        <w:t>обнаружении неисправности системы</w:t>
      </w:r>
      <w:r>
        <w:rPr>
          <w:rFonts w:ascii="Times New Roman" w:hAnsi="Times New Roman"/>
        </w:rPr>
        <w:t xml:space="preserve"> оно обеспечивает управление конфиг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рацией аппара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ных средств и программного обеспечения, а также в случае необходимости процедурами начальной установки, и пер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страивает где надо структуры данных. 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 О сложностях создания программ управления комплексом авионики можно понять не из аналитического анализа, а прочитать замечательные записки академика Е.А.Федосова, генерального 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ректора одного из ведущих научных центров Российской Федер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ции, знаменитого ГосНИИАС (Государственный научно-исследо-вательский институт авиационных систем), который уже более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лувека является головным в области создания комплексов авион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ки. 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“… Нам пришлось создать на стенде достаточно большой объем программ, провести тысячи «полетов», и прежде чем Ту-160 был принят на вооружение, мы полностью отрабатывали двен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дцать или четырнадцать версий программного обеспечения систем управления его оружием. При этом каждая редакция версии была доведена до логического конца, имела законченный вид, но пост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пали новые вводные, мы сталкивались с какими-то неизвестными доселе явлениями, и приходилось снова и снова менять алгоритмы. К тому же мы выгребали сотни и тысячи ошибок из каждой версии программы, пока не доводили ее до блеска…”. 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“… Наряду с отладкой программ мы также отрабатывали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тодику оценки качества программного обеспечения, так называ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мую его верификацию. Это тоже очень сложная задача. Забегая вперед, скажу, что спустя десять лет, работая с фирмой «Рокуэлл Коллинз» над гражданским самолетом Ил-96М/Т, мы познаком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лись с американской системой верификации. Они проводят ее, как я определил это для себя, путем «долбления» зондирующими си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налами всех веточек программы в режиме «да» или «нет», и так узнают, работает эта веточка или не работает. Это очень громоз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кий и «тупой» процесс, потому что число веточек очень велико... По завершении верификации программ Ил-96М/Т верификацио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листы, когда их подшили, сложились в сорок толстенных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lastRenderedPageBreak/>
        <w:t>мов. Если бы мы шли по этому пути, работая над Ту-160, то пол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чили бы таких томов на порядки больше, поскольку программы в нем нацелены не только на решение навигационно-пилотажных задач, но прежде всего на выход в зоны боевого применения, 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ставку инерциальных платформ, пуск десятков ракет, имеющихся на борту... </w:t>
      </w:r>
      <w:r>
        <w:rPr>
          <w:rFonts w:ascii="Times New Roman" w:hAnsi="Times New Roman"/>
          <w:spacing w:val="-2"/>
        </w:rPr>
        <w:t>И если бы мы пошли по американскому пути верифик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-2"/>
        </w:rPr>
        <w:t xml:space="preserve">ции, то нам, наверное, всей жизни не хватило бы, чтобы ее провести. 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Полунатурное же моделирование, которое фактически дает возможность «жить» в реальном полете, позволило нам в кратча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шие сроки проверить в комплексе всю программу управления си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темами самолета и оружия. И только один раз, и то не на Ту-160, а на Ту-95МС, поймали режим, который в реальном полете привел к ложному срабатыванию одной из систем. Мы долго не могли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нять, в чем дело, но когда на стенде запустили этот режим, то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шли ошибку в одной из веточек программы. Она как-то проскочила через «сито» режимов, которые мы моделировали... 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1795145</wp:posOffset>
            </wp:positionV>
            <wp:extent cx="1093470" cy="161544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В общем, как мы убедились на собственном опыте, глубина моделирования позволяла довольно тонко и детально тестировать все математическое обеспечение сложных авиационных систем. Хотя, может быть, западная методика верификации дает более 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ную ее картину, поскольку в принципе не допускает пропусков 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точек, но зато очень трудоемка, занимает много времени, и я не убежден, что она правильно отображает динамическое взаимоде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ствие элементов системы. Наше тестирование, помимо логического анализа цепочек программ и на соответствие с картами прошивок, позволяло еще и видеть, как система работает в динамике. Этот процесс, думаю, еще не осмыслен теоретически до конца, но он очень важен – взаимодействие «живой»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граммы и «живой» аппаратуры в реальном ма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штабе времени еще ждет своих исслед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ваний …”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Федосов Е.А. Полвека в авиации. Записки академика: Литературно-художественное прои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ведение. – М: Дрофа, 2004. – 400 с.,</w:t>
      </w:r>
      <w:r>
        <w:t xml:space="preserve"> </w:t>
      </w:r>
      <w:r>
        <w:rPr>
          <w:rFonts w:ascii="Times New Roman" w:hAnsi="Times New Roman"/>
        </w:rPr>
        <w:t>48 л. цв. вкл.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C2AF1" w:rsidRDefault="00EC2AF1" w:rsidP="00EC2AF1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Евгений Александрович </w:t>
      </w:r>
    </w:p>
    <w:p w:rsidR="00EC2AF1" w:rsidRDefault="00EC2AF1" w:rsidP="00EC2AF1">
      <w:pPr>
        <w:spacing w:after="0" w:line="24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Полвека в авиации</w:t>
      </w:r>
    </w:p>
    <w:p w:rsidR="00EC2AF1" w:rsidRDefault="00EC2AF1" w:rsidP="00EC2A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Записки академика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Автор этой книги, академик Е. А. Федосов, – генеральный директор одного из вед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щих научных центров страны, знаменитого ГосНИИАС (Государственный научно-исследовательский институт авиационных систем), который уже более полувека является голо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ным в области создания комплексов авиационного вооружения. В воспоминаниях Евгения Александровича последовательно, десят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летие за десятилетием, отражены основные этапы послевоенного развития нашей боевой авиации и систем ее вооружения.</w:t>
      </w:r>
    </w:p>
    <w:p w:rsidR="00EC2AF1" w:rsidRDefault="00EC2AF1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Эта книга – убедительное свидетельство того, что преслов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тая «эпоха застоя» (конец 60-х – начало 70-х годов) на самом деле была наиболее бурным, драматичным и результативным периодом развития нашей авиации, плодами которого до сих пор живет и еще долго будет жить эта отрасль.</w:t>
      </w:r>
    </w:p>
    <w:p w:rsidR="00D41A2D" w:rsidRDefault="00D41A2D" w:rsidP="00EC2AF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C6B6F" w:rsidRDefault="00D41A2D" w:rsidP="00D41A2D">
      <w:pPr>
        <w:shd w:val="clear" w:color="auto" w:fill="FFC000"/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роли авиации</w:t>
      </w:r>
    </w:p>
    <w:p w:rsidR="00D41A2D" w:rsidRDefault="00D41A2D" w:rsidP="00EC6B6F">
      <w:pPr>
        <w:spacing w:after="0" w:line="240" w:lineRule="auto"/>
        <w:ind w:right="27" w:firstLine="567"/>
        <w:jc w:val="both"/>
        <w:rPr>
          <w:b/>
        </w:rPr>
      </w:pPr>
    </w:p>
    <w:p w:rsidR="00D41A2D" w:rsidRDefault="00D41A2D" w:rsidP="00D41A2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«...Конечно, не заманчивость и новизна дела, не близкая 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можность широкого осуществления заветной мечты человека 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тать по воздуху, не возможность нового и быстрого средства пер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движения, а то, что правительства западноевропейских стран видят в воздушных кораблях будущее могучее средство обороны и нап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дения... Всеми невольно сознается, хотя еще точно и не формул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руется, что готовится колоссальный переворот, последствия кот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рого трудно еще предвидеть и учесть, и что те государства будут иметь все преимущества при столкновении с врагом, у которых будет в руках это новое орудие нападения и обороны. Было бы 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лее чем ужасно, скажу даже преступно, если бы мы и в этом деле, как во многом другом, отстали от наших соседей...» </w:t>
      </w:r>
    </w:p>
    <w:p w:rsidR="00D41A2D" w:rsidRDefault="00D41A2D" w:rsidP="00D41A2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 доклада князя Б. Голицына «Об общих директивах для правильной п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становки дела воздухоплавания в России», прочитанного 13 декабря 1909 г. в Академии наук.</w:t>
      </w:r>
    </w:p>
    <w:p w:rsidR="00D41A2D" w:rsidRDefault="00D41A2D" w:rsidP="00EC6B6F">
      <w:pPr>
        <w:spacing w:after="0" w:line="240" w:lineRule="auto"/>
        <w:ind w:right="27" w:firstLine="567"/>
        <w:jc w:val="both"/>
        <w:rPr>
          <w:b/>
        </w:rPr>
      </w:pPr>
    </w:p>
    <w:p w:rsidR="00EC6B6F" w:rsidRDefault="00EC6B6F" w:rsidP="00EC6B6F">
      <w:pPr>
        <w:spacing w:after="0" w:line="240" w:lineRule="auto"/>
        <w:ind w:right="27" w:firstLine="567"/>
        <w:jc w:val="both"/>
        <w:rPr>
          <w:rFonts w:ascii="Times New Roman" w:hAnsi="Times New Roman" w:cs="Times New Roman"/>
        </w:rPr>
      </w:pPr>
      <w:r w:rsidRPr="00EC6B6F">
        <w:rPr>
          <w:b/>
        </w:rPr>
        <w:t>Определение отказоустойчивости авионики</w:t>
      </w:r>
      <w:r>
        <w:rPr>
          <w:rFonts w:ascii="Times New Roman" w:hAnsi="Times New Roman" w:cs="Times New Roman"/>
        </w:rPr>
        <w:t xml:space="preserve"> сформулируем следующим образом.</w:t>
      </w:r>
    </w:p>
    <w:p w:rsidR="00EC6B6F" w:rsidRDefault="00EC6B6F" w:rsidP="00EC6B6F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c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 w:themeFill="background1" w:themeFillShade="F2"/>
        <w:tblLook w:val="04A0"/>
      </w:tblPr>
      <w:tblGrid>
        <w:gridCol w:w="6204"/>
      </w:tblGrid>
      <w:tr w:rsidR="00EC6B6F" w:rsidTr="0072368B">
        <w:trPr>
          <w:jc w:val="center"/>
        </w:trPr>
        <w:tc>
          <w:tcPr>
            <w:tcW w:w="6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EC6B6F" w:rsidRDefault="00EC6B6F" w:rsidP="0072368B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Отказоустойчивость</w:t>
            </w:r>
            <w:r>
              <w:rPr>
                <w:rFonts w:ascii="Times New Roman" w:hAnsi="Times New Roman" w:cs="Times New Roman"/>
              </w:rPr>
              <w:t xml:space="preserve"> – свойство архитектуры авионики,</w:t>
            </w:r>
          </w:p>
          <w:p w:rsidR="00EC6B6F" w:rsidRDefault="00EC6B6F" w:rsidP="0072368B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обеспечивающее выполнение полётных функций</w:t>
            </w:r>
          </w:p>
          <w:p w:rsidR="00EC6B6F" w:rsidRDefault="00EC6B6F" w:rsidP="0072368B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заданного времени</w:t>
            </w:r>
          </w:p>
          <w:p w:rsidR="00EC6B6F" w:rsidRDefault="00EC6B6F" w:rsidP="0072368B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аппаратных и программных отказов.</w:t>
            </w:r>
          </w:p>
          <w:p w:rsidR="00EC6B6F" w:rsidRDefault="00EC6B6F" w:rsidP="0072368B">
            <w:pPr>
              <w:ind w:left="-142" w:right="-11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EC6B6F" w:rsidRDefault="00EC6B6F" w:rsidP="00EC6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EC6B6F" w:rsidRDefault="00EC6B6F" w:rsidP="00EC6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обеспечении отказоустойчивости авионики применяются два основных подхода:</w:t>
      </w:r>
    </w:p>
    <w:p w:rsidR="00EC2AF1" w:rsidRPr="00EC2AF1" w:rsidRDefault="00EC2AF1" w:rsidP="00EC6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C6B6F" w:rsidRDefault="00EC6B6F" w:rsidP="00EC6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Предотвращение отказов системы путем повышения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нологического уровня изготовления компонентов авионики, мин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мизации ошибок разработчиков, программистов, операторов. 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нако данный подход наталкивается на естественные ограничения технического и экон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мического характера.</w:t>
      </w:r>
    </w:p>
    <w:p w:rsidR="00EC2AF1" w:rsidRPr="00EC2AF1" w:rsidRDefault="00EC2AF1" w:rsidP="00EC6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C6B6F" w:rsidRDefault="00EC6B6F" w:rsidP="00EC6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2. Создание отказоустойчивых систем. При этом допускается возникновение отказов, но используются эффективные методы устранения их последствий. Обеспечение отказоустойчивости я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ляется одним из способов повышения надежности авионики. </w:t>
      </w:r>
    </w:p>
    <w:p w:rsidR="00EC2AF1" w:rsidRDefault="00EC2AF1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C2AF1" w:rsidRDefault="00EC2AF1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B2B3E" w:rsidRDefault="00CB2B3E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способу реализации отказоустойчивость подразделяется на пассивную и активную.</w:t>
      </w:r>
    </w:p>
    <w:p w:rsidR="00CB2B3E" w:rsidRDefault="00CB2B3E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B2B3E" w:rsidRDefault="00CB2B3E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/>
          <w:b/>
          <w:i/>
          <w:sz w:val="20"/>
          <w:szCs w:val="20"/>
        </w:rPr>
        <w:t>Пассивная отказоустойчивость</w:t>
      </w:r>
      <w:r>
        <w:rPr>
          <w:rFonts w:ascii="Times New Roman" w:hAnsi="Times New Roman" w:cs="Times New Roman"/>
        </w:rPr>
        <w:t xml:space="preserve"> заключается в способности системы не потерять свои функциональные свойства в случае отк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 отдельных элементов. В таких случаях говорят, что отказ маск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руется системой. Пассивная отказоустойчивость связана с увелич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нием количества аппаратуры в несколько раз; она применяется обычно тогда, когда недопустимы даже кратковременные перер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вы в работе систем, а также для обеспечения отказоустойчивости важнейших блоков или устройств системы.</w:t>
      </w:r>
    </w:p>
    <w:p w:rsidR="00CB2B3E" w:rsidRDefault="00CB2B3E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пассивно отказоустойчивых систем основана либо на мажоритарном принципе, либо на резервировании с контролем. Количество резервной и дополнительной аппаратуры в таких си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темах превышает количество основной аппаратуры.</w:t>
      </w:r>
    </w:p>
    <w:p w:rsidR="005138C9" w:rsidRDefault="00CB2B3E" w:rsidP="005138C9">
      <w:pPr>
        <w:spacing w:after="0" w:line="240" w:lineRule="auto"/>
        <w:ind w:firstLine="567"/>
        <w:jc w:val="both"/>
        <w:rPr>
          <w:rStyle w:val="FontStyle12"/>
        </w:rPr>
      </w:pPr>
      <w:r w:rsidRPr="00CB2B3E">
        <w:rPr>
          <w:b/>
          <w:i/>
        </w:rPr>
        <w:t>Активная отказоустойчивость</w:t>
      </w:r>
      <w:r>
        <w:rPr>
          <w:rStyle w:val="FontStyle12"/>
          <w:b/>
          <w:sz w:val="20"/>
          <w:szCs w:val="20"/>
        </w:rPr>
        <w:t xml:space="preserve"> </w:t>
      </w:r>
      <w:r>
        <w:rPr>
          <w:rStyle w:val="FontStyle12"/>
        </w:rPr>
        <w:t>реализуется в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12"/>
        </w:rPr>
        <w:t>интегрир</w:t>
      </w:r>
      <w:r>
        <w:rPr>
          <w:rStyle w:val="FontStyle12"/>
        </w:rPr>
        <w:t>о</w:t>
      </w:r>
      <w:r>
        <w:rPr>
          <w:rStyle w:val="FontStyle12"/>
        </w:rPr>
        <w:t xml:space="preserve">ванных </w:t>
      </w:r>
      <w:r>
        <w:rPr>
          <w:rFonts w:ascii="Times New Roman" w:hAnsi="Times New Roman" w:cs="Times New Roman"/>
        </w:rPr>
        <w:t xml:space="preserve">многопроцессорных </w:t>
      </w:r>
      <w:r>
        <w:rPr>
          <w:rStyle w:val="FontStyle12"/>
        </w:rPr>
        <w:t>комплексах авионики</w:t>
      </w:r>
      <w:r>
        <w:rPr>
          <w:rFonts w:ascii="Times New Roman" w:hAnsi="Times New Roman" w:cs="Times New Roman"/>
        </w:rPr>
        <w:t xml:space="preserve"> с общей пам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тью, общей шиной, кольцевой, иерархической или другой структ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рой.</w:t>
      </w:r>
      <w:r>
        <w:rPr>
          <w:rStyle w:val="FontStyle12"/>
        </w:rPr>
        <w:t xml:space="preserve"> Необходимым условием является наличие ресурсного обесп</w:t>
      </w:r>
      <w:r>
        <w:rPr>
          <w:rStyle w:val="FontStyle12"/>
        </w:rPr>
        <w:t>е</w:t>
      </w:r>
      <w:r>
        <w:rPr>
          <w:rStyle w:val="FontStyle12"/>
        </w:rPr>
        <w:t>чения для осуществления реконфигурации структуры в случае о</w:t>
      </w:r>
      <w:r>
        <w:rPr>
          <w:rStyle w:val="FontStyle12"/>
        </w:rPr>
        <w:t>т</w:t>
      </w:r>
      <w:r>
        <w:rPr>
          <w:rStyle w:val="FontStyle12"/>
        </w:rPr>
        <w:t xml:space="preserve">казов элементов. </w:t>
      </w:r>
    </w:p>
    <w:p w:rsidR="005138C9" w:rsidRDefault="005138C9" w:rsidP="005138C9">
      <w:pPr>
        <w:spacing w:after="0" w:line="240" w:lineRule="auto"/>
        <w:ind w:firstLine="567"/>
        <w:jc w:val="both"/>
        <w:rPr>
          <w:rStyle w:val="FontStyle12"/>
          <w:spacing w:val="-2"/>
        </w:rPr>
      </w:pPr>
      <w:r>
        <w:rPr>
          <w:rStyle w:val="FontStyle12"/>
          <w:spacing w:val="-2"/>
        </w:rPr>
        <w:t>Применение активной отказоустойчивости характеризуется более экономным расходом аппаратных средств, однако связано с некоторыми потерями времени при восстановлении раб</w:t>
      </w:r>
      <w:r>
        <w:rPr>
          <w:rStyle w:val="FontStyle12"/>
          <w:spacing w:val="-2"/>
        </w:rPr>
        <w:t>о</w:t>
      </w:r>
      <w:r>
        <w:rPr>
          <w:rStyle w:val="FontStyle12"/>
          <w:spacing w:val="-2"/>
        </w:rPr>
        <w:t>ты системы после отказа (иногда возможны потери части данных). В общем сл</w:t>
      </w:r>
      <w:r>
        <w:rPr>
          <w:rStyle w:val="FontStyle12"/>
          <w:spacing w:val="-2"/>
        </w:rPr>
        <w:t>у</w:t>
      </w:r>
      <w:r>
        <w:rPr>
          <w:rStyle w:val="FontStyle12"/>
          <w:spacing w:val="-2"/>
        </w:rPr>
        <w:lastRenderedPageBreak/>
        <w:t>чае процесс функционирования такой системы может быть пре</w:t>
      </w:r>
      <w:r>
        <w:rPr>
          <w:rStyle w:val="FontStyle12"/>
          <w:spacing w:val="-2"/>
        </w:rPr>
        <w:t>д</w:t>
      </w:r>
      <w:r>
        <w:rPr>
          <w:rStyle w:val="FontStyle12"/>
          <w:spacing w:val="-2"/>
        </w:rPr>
        <w:t xml:space="preserve">ставлен схемой, приведенной на рис. 2.5.1. </w:t>
      </w:r>
    </w:p>
    <w:p w:rsidR="00906ED1" w:rsidRDefault="00906ED1" w:rsidP="00906E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06ED1" w:rsidRDefault="00906ED1" w:rsidP="00906ED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>В то же время применение пассивной отказоустойчивости 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рантирует практически бесперебойную работу системы и сохран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ние всей информации. Эти обстоятельства определяют области применения активной и пассивной отказоустойчивости.</w:t>
      </w:r>
    </w:p>
    <w:p w:rsidR="00CB2B3E" w:rsidRDefault="00CB2B3E" w:rsidP="00CB2B3E">
      <w:pPr>
        <w:spacing w:after="0" w:line="240" w:lineRule="auto"/>
        <w:ind w:firstLine="567"/>
        <w:jc w:val="both"/>
        <w:rPr>
          <w:rStyle w:val="FontStyle12"/>
          <w:sz w:val="6"/>
          <w:szCs w:val="6"/>
        </w:rPr>
      </w:pPr>
    </w:p>
    <w:p w:rsidR="00B310CE" w:rsidRDefault="0072368B" w:rsidP="00CB2B3E">
      <w:pPr>
        <w:spacing w:after="0" w:line="240" w:lineRule="auto"/>
        <w:ind w:firstLine="567"/>
        <w:jc w:val="both"/>
        <w:rPr>
          <w:rStyle w:val="FontStyle12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12.7pt;margin-top:7.75pt;width:69pt;height:68.2pt;z-index:251785216" o:regroupid="12" strokecolor="#c00000" strokeweight="1.25pt">
            <v:stroke dashstyle="dash"/>
            <v:textbox style="mso-next-textbox:#_x0000_s1056">
              <w:txbxContent>
                <w:p w:rsidR="0072368B" w:rsidRPr="001E7DD9" w:rsidRDefault="0072368B" w:rsidP="001E7DD9">
                  <w:pPr>
                    <w:spacing w:after="0" w:line="240" w:lineRule="auto"/>
                    <w:ind w:right="-145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</w:t>
                  </w:r>
                  <w:r w:rsidRPr="001E7DD9">
                    <w:rPr>
                      <w:b/>
                      <w:sz w:val="19"/>
                      <w:szCs w:val="19"/>
                    </w:rPr>
                    <w:t>Дефекты:</w:t>
                  </w:r>
                </w:p>
                <w:p w:rsidR="0072368B" w:rsidRPr="001E7DD9" w:rsidRDefault="0072368B" w:rsidP="00906ED1">
                  <w:pPr>
                    <w:spacing w:after="0" w:line="200" w:lineRule="exact"/>
                    <w:ind w:right="-147"/>
                    <w:jc w:val="both"/>
                    <w:rPr>
                      <w:sz w:val="19"/>
                      <w:szCs w:val="19"/>
                    </w:rPr>
                  </w:pPr>
                  <w:r w:rsidRPr="001E7DD9">
                    <w:rPr>
                      <w:b/>
                      <w:sz w:val="19"/>
                      <w:szCs w:val="19"/>
                    </w:rPr>
                    <w:t>-</w:t>
                  </w:r>
                  <w:r w:rsidRPr="001E7DD9">
                    <w:rPr>
                      <w:sz w:val="19"/>
                      <w:szCs w:val="19"/>
                    </w:rPr>
                    <w:t xml:space="preserve"> разработки,</w:t>
                  </w:r>
                </w:p>
                <w:p w:rsidR="0072368B" w:rsidRPr="001E7DD9" w:rsidRDefault="0072368B" w:rsidP="00906ED1">
                  <w:pPr>
                    <w:spacing w:after="0" w:line="200" w:lineRule="exact"/>
                    <w:ind w:right="-147"/>
                    <w:jc w:val="both"/>
                    <w:rPr>
                      <w:sz w:val="19"/>
                      <w:szCs w:val="19"/>
                    </w:rPr>
                  </w:pPr>
                  <w:r w:rsidRPr="001E7DD9">
                    <w:rPr>
                      <w:b/>
                      <w:sz w:val="19"/>
                      <w:szCs w:val="19"/>
                    </w:rPr>
                    <w:t>-</w:t>
                  </w:r>
                  <w:r w:rsidRPr="001E7DD9">
                    <w:rPr>
                      <w:sz w:val="19"/>
                      <w:szCs w:val="19"/>
                    </w:rPr>
                    <w:t xml:space="preserve"> физические,</w:t>
                  </w:r>
                </w:p>
                <w:p w:rsidR="0072368B" w:rsidRPr="001E7DD9" w:rsidRDefault="0072368B" w:rsidP="00906ED1">
                  <w:pPr>
                    <w:spacing w:after="0" w:line="200" w:lineRule="exact"/>
                    <w:ind w:right="-147"/>
                    <w:jc w:val="both"/>
                    <w:rPr>
                      <w:sz w:val="19"/>
                      <w:szCs w:val="19"/>
                    </w:rPr>
                  </w:pPr>
                  <w:r w:rsidRPr="001E7DD9">
                    <w:rPr>
                      <w:b/>
                      <w:sz w:val="19"/>
                      <w:szCs w:val="19"/>
                    </w:rPr>
                    <w:t>-</w:t>
                  </w:r>
                  <w:r w:rsidRPr="001E7DD9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от </w:t>
                  </w:r>
                  <w:r w:rsidRPr="001E7DD9">
                    <w:rPr>
                      <w:sz w:val="19"/>
                      <w:szCs w:val="19"/>
                    </w:rPr>
                    <w:t>внешни</w:t>
                  </w:r>
                  <w:r>
                    <w:rPr>
                      <w:sz w:val="19"/>
                      <w:szCs w:val="19"/>
                    </w:rPr>
                    <w:t>х</w:t>
                  </w:r>
                </w:p>
                <w:p w:rsidR="0072368B" w:rsidRDefault="0072368B" w:rsidP="00906ED1">
                  <w:pPr>
                    <w:spacing w:after="0" w:line="200" w:lineRule="exact"/>
                    <w:ind w:right="-147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в</w:t>
                  </w:r>
                  <w:r w:rsidRPr="001E7DD9">
                    <w:rPr>
                      <w:sz w:val="19"/>
                      <w:szCs w:val="19"/>
                    </w:rPr>
                    <w:t>оздействи</w:t>
                  </w:r>
                  <w:r>
                    <w:rPr>
                      <w:sz w:val="19"/>
                      <w:szCs w:val="19"/>
                    </w:rPr>
                    <w:t>й</w:t>
                  </w:r>
                </w:p>
                <w:p w:rsidR="0072368B" w:rsidRPr="00925F27" w:rsidRDefault="0072368B" w:rsidP="00906ED1">
                  <w:pPr>
                    <w:spacing w:after="0" w:line="200" w:lineRule="exact"/>
                    <w:ind w:right="-147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</w:t>
                  </w:r>
                  <w:r w:rsidR="00925F27" w:rsidRPr="00925F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sz w:val="19"/>
                      <w:szCs w:val="19"/>
                      <w:lang w:val="en-US"/>
                    </w:rPr>
                    <w:t>HIRF</w:t>
                  </w:r>
                  <w:r w:rsidR="00925F27" w:rsidRPr="00925F27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group id="_x0000_s1061" style="position:absolute;left:0;text-align:left;margin-left:29.7pt;margin-top:3.6pt;width:255.6pt;height:279.6pt;z-index:251783168" coordorigin="1728,2657" coordsize="5112,5592" o:regroupid="11">
            <v:shape id="_x0000_s1034" type="#_x0000_t202" style="position:absolute;left:1728;top:2657;width:5112;height:5592" o:regroupid="6">
              <v:textbox style="mso-next-textbox:#_x0000_s1034">
                <w:txbxContent>
                  <w:p w:rsidR="0072368B" w:rsidRDefault="0072368B"/>
                </w:txbxContent>
              </v:textbox>
            </v:shape>
            <v:shape id="_x0000_s1035" type="#_x0000_t202" style="position:absolute;left:1920;top:2801;width:2808;height:408" o:regroupid="6" strokecolor="#00b050" strokeweight="2.25pt">
              <v:textbox style="mso-next-textbox:#_x0000_s1035">
                <w:txbxContent>
                  <w:p w:rsidR="0072368B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</w:pPr>
                    <w:r>
                      <w:t>Работоспособное состо</w:t>
                    </w:r>
                    <w:r>
                      <w:t>я</w:t>
                    </w:r>
                    <w:r>
                      <w:t>ние</w:t>
                    </w:r>
                  </w:p>
                </w:txbxContent>
              </v:textbox>
            </v:shape>
            <v:shape id="_x0000_s1036" type="#_x0000_t202" style="position:absolute;left:1920;top:3389;width:2808;height:408" o:regroupid="6" strokecolor="red" strokeweight="2.25pt">
              <v:textbox style="mso-next-textbox:#_x0000_s1036">
                <w:txbxContent>
                  <w:p w:rsidR="0072368B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</w:pPr>
                    <w:r>
                      <w:t>Возникновение ошибки</w:t>
                    </w:r>
                  </w:p>
                </w:txbxContent>
              </v:textbox>
            </v:shape>
            <v:shape id="_x0000_s1037" type="#_x0000_t202" style="position:absolute;left:1920;top:3977;width:2808;height:408" o:regroupid="6" strokecolor="#00b0f0" strokeweight="2.25pt">
              <v:textbox style="mso-next-textbox:#_x0000_s1037">
                <w:txbxContent>
                  <w:p w:rsidR="0072368B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</w:pPr>
                    <w:r>
                      <w:t>Выявление ошибки</w:t>
                    </w:r>
                  </w:p>
                </w:txbxContent>
              </v:textbox>
            </v:shape>
            <v:shape id="_x0000_s1038" type="#_x0000_t202" style="position:absolute;left:1920;top:4565;width:2808;height:408" o:regroupid="6" strokecolor="#00b0f0" strokeweight="2.25pt">
              <v:textbox style="mso-next-textbox:#_x0000_s1038">
                <w:txbxContent>
                  <w:p w:rsidR="0072368B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</w:pPr>
                    <w:r>
                      <w:t>Локализация ошибки</w:t>
                    </w:r>
                  </w:p>
                </w:txbxContent>
              </v:textbox>
            </v:shape>
            <v:shape id="_x0000_s1039" type="#_x0000_t202" style="position:absolute;left:1920;top:5741;width:2808;height:408" o:regroupid="6" strokecolor="#00b0f0" strokeweight="2.25pt">
              <v:textbox style="mso-next-textbox:#_x0000_s1039">
                <w:txbxContent>
                  <w:p w:rsidR="0072368B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</w:pPr>
                    <w:r>
                      <w:t>Реконфигурация структуры</w:t>
                    </w:r>
                  </w:p>
                </w:txbxContent>
              </v:textbox>
            </v:shape>
            <v:shape id="_x0000_s1040" type="#_x0000_t202" style="position:absolute;left:1920;top:5165;width:2808;height:408" o:regroupid="6" strokecolor="#00b0f0" strokeweight="2.25pt">
              <v:textbox style="mso-next-textbox:#_x0000_s1040">
                <w:txbxContent>
                  <w:p w:rsidR="0072368B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</w:pPr>
                    <w:r>
                      <w:t>Анализ и принятие решения</w:t>
                    </w:r>
                  </w:p>
                </w:txbxContent>
              </v:textbox>
            </v:shape>
            <v:shape id="_x0000_s1041" type="#_x0000_t202" style="position:absolute;left:1920;top:6353;width:2808;height:408" o:regroupid="6" strokecolor="#00b0f0" strokeweight="2.25pt">
              <v:textbox style="mso-next-textbox:#_x0000_s1041">
                <w:txbxContent>
                  <w:p w:rsidR="0072368B" w:rsidRPr="00955D0F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  <w:rPr>
                        <w:spacing w:val="-4"/>
                        <w:sz w:val="20"/>
                        <w:szCs w:val="20"/>
                      </w:rPr>
                    </w:pPr>
                    <w:r w:rsidRPr="00955D0F">
                      <w:rPr>
                        <w:spacing w:val="-4"/>
                        <w:sz w:val="20"/>
                        <w:szCs w:val="20"/>
                      </w:rPr>
                      <w:t>Восстановление информ</w:t>
                    </w:r>
                    <w:r w:rsidRPr="00955D0F">
                      <w:rPr>
                        <w:spacing w:val="-4"/>
                        <w:sz w:val="20"/>
                        <w:szCs w:val="20"/>
                      </w:rPr>
                      <w:t>а</w:t>
                    </w:r>
                    <w:r w:rsidRPr="00955D0F">
                      <w:rPr>
                        <w:spacing w:val="-4"/>
                        <w:sz w:val="20"/>
                        <w:szCs w:val="20"/>
                      </w:rPr>
                      <w:t>ции</w:t>
                    </w:r>
                  </w:p>
                </w:txbxContent>
              </v:textbox>
            </v:shape>
            <v:shape id="_x0000_s1042" type="#_x0000_t202" style="position:absolute;left:1920;top:7661;width:2808;height:408" o:regroupid="6" strokecolor="#00b050" strokeweight="2.25pt">
              <v:textbox style="mso-next-textbox:#_x0000_s1042">
                <w:txbxContent>
                  <w:p w:rsidR="0072368B" w:rsidRDefault="0072368B" w:rsidP="0080519E">
                    <w:pPr>
                      <w:spacing w:after="0" w:line="200" w:lineRule="exact"/>
                      <w:ind w:left="-142" w:right="-147"/>
                      <w:jc w:val="center"/>
                    </w:pPr>
                    <w:r>
                      <w:t>Работоспособное состояние</w:t>
                    </w:r>
                  </w:p>
                </w:txbxContent>
              </v:textbox>
            </v:shape>
            <v:shape id="_x0000_s1043" type="#_x0000_t202" style="position:absolute;left:1920;top:6953;width:2808;height:528" o:regroupid="6" strokecolor="#00b0f0" strokeweight="2.25pt">
              <v:textbox style="mso-next-textbox:#_x0000_s1043">
                <w:txbxContent>
                  <w:p w:rsidR="0072368B" w:rsidRDefault="0072368B" w:rsidP="001A7D1E">
                    <w:pPr>
                      <w:spacing w:after="0" w:line="180" w:lineRule="exact"/>
                      <w:ind w:left="-142" w:right="-147"/>
                      <w:jc w:val="center"/>
                    </w:pPr>
                    <w:r>
                      <w:t xml:space="preserve">Восстановление </w:t>
                    </w:r>
                  </w:p>
                  <w:p w:rsidR="0072368B" w:rsidRDefault="0072368B" w:rsidP="001A7D1E">
                    <w:pPr>
                      <w:spacing w:after="0" w:line="180" w:lineRule="exact"/>
                      <w:ind w:left="-142" w:right="-147"/>
                      <w:jc w:val="center"/>
                    </w:pPr>
                    <w:r>
                      <w:t>вычислительного процесса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336;top:3209;width:0;height:180" o:connectortype="straight" o:regroupid="6">
              <v:stroke endarrow="block"/>
            </v:shape>
            <v:shape id="_x0000_s1047" type="#_x0000_t32" style="position:absolute;left:3348;top:6173;width:0;height:180" o:connectortype="straight" o:regroupid="6">
              <v:stroke endarrow="block"/>
            </v:shape>
            <v:shape id="_x0000_s1048" type="#_x0000_t32" style="position:absolute;left:3336;top:5573;width:0;height:180" o:connectortype="straight" o:regroupid="6">
              <v:stroke endarrow="block"/>
            </v:shape>
            <v:shape id="_x0000_s1049" type="#_x0000_t32" style="position:absolute;left:3348;top:4985;width:0;height:180" o:connectortype="straight" o:regroupid="6">
              <v:stroke endarrow="block"/>
            </v:shape>
            <v:shape id="_x0000_s1050" type="#_x0000_t32" style="position:absolute;left:3336;top:4385;width:0;height:180" o:connectortype="straight" o:regroupid="6">
              <v:stroke endarrow="block"/>
            </v:shape>
            <v:shape id="_x0000_s1051" type="#_x0000_t32" style="position:absolute;left:3336;top:3797;width:0;height:180" o:connectortype="straight" o:regroupid="6">
              <v:stroke endarrow="block"/>
            </v:shape>
            <v:shape id="_x0000_s1052" type="#_x0000_t32" style="position:absolute;left:3348;top:6761;width:0;height:180" o:connectortype="straight" o:regroupid="6">
              <v:stroke endarrow="block"/>
            </v:shape>
            <v:shape id="_x0000_s1053" type="#_x0000_t32" style="position:absolute;left:3348;top:7481;width:0;height:180" o:connectortype="straight" o:regroupid="6">
              <v:stroke endarrow="block"/>
            </v:shape>
          </v:group>
        </w:pict>
      </w:r>
    </w:p>
    <w:p w:rsidR="00B310CE" w:rsidRDefault="0072368B" w:rsidP="00CB2B3E">
      <w:pPr>
        <w:spacing w:after="0" w:line="240" w:lineRule="auto"/>
        <w:ind w:firstLine="567"/>
        <w:jc w:val="both"/>
        <w:rPr>
          <w:rStyle w:val="FontStyle12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57" type="#_x0000_t32" style="position:absolute;left:0;text-align:left;margin-left:179.55pt;margin-top:5.35pt;width:33pt;height:0;flip:x;z-index:251786240" o:connectortype="straight" o:regroupid="12" strokecolor="#c00000" strokeweight="2.25pt">
            <v:stroke dashstyle="1 1" endarrow="block"/>
          </v:shape>
        </w:pict>
      </w:r>
    </w:p>
    <w:p w:rsidR="00B310CE" w:rsidRDefault="0072368B" w:rsidP="00CB2B3E">
      <w:pPr>
        <w:spacing w:after="0" w:line="240" w:lineRule="auto"/>
        <w:ind w:firstLine="567"/>
        <w:jc w:val="both"/>
        <w:rPr>
          <w:rStyle w:val="FontStyle12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184.05pt;margin-top:.35pt;width:28.05pt;height:248.55pt;z-index:251788288" o:regroupid="12" strokecolor="#0070c0" strokeweight="3pt"/>
        </w:pict>
      </w: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72368B" w:rsidP="00CB2B3E">
      <w:pPr>
        <w:spacing w:after="0" w:line="240" w:lineRule="auto"/>
        <w:ind w:firstLine="567"/>
        <w:jc w:val="both"/>
        <w:rPr>
          <w:rStyle w:val="FontStyle12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 id="_x0000_s1032" type="#_x0000_t202" style="position:absolute;left:0;text-align:left;margin-left:195.3pt;margin-top:7.95pt;width:89.4pt;height:126.35pt;z-index:251787264" o:regroupid="12" stroked="f">
            <v:textbox style="mso-next-textbox:#_x0000_s1032">
              <w:txbxContent>
                <w:p w:rsidR="0072368B" w:rsidRPr="00955D0F" w:rsidRDefault="0072368B" w:rsidP="00955D0F">
                  <w:pPr>
                    <w:spacing w:after="0" w:line="240" w:lineRule="auto"/>
                    <w:ind w:left="-142" w:right="-1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5D0F">
                    <w:rPr>
                      <w:b/>
                      <w:sz w:val="24"/>
                      <w:szCs w:val="24"/>
                    </w:rPr>
                    <w:t>Функции</w:t>
                  </w:r>
                </w:p>
                <w:p w:rsidR="0072368B" w:rsidRPr="0080519E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519E">
                    <w:rPr>
                      <w:b/>
                      <w:sz w:val="24"/>
                      <w:szCs w:val="24"/>
                    </w:rPr>
                    <w:t>системы</w:t>
                  </w:r>
                </w:p>
                <w:p w:rsidR="0072368B" w:rsidRPr="0080519E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диагностики</w:t>
                  </w:r>
                </w:p>
                <w:p w:rsidR="0072368B" w:rsidRPr="007027C6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технического</w:t>
                  </w:r>
                </w:p>
                <w:p w:rsidR="0072368B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  <w:r w:rsidRPr="007027C6">
                    <w:rPr>
                      <w:sz w:val="20"/>
                      <w:szCs w:val="20"/>
                    </w:rPr>
                    <w:t>с</w:t>
                  </w:r>
                  <w:r w:rsidRPr="007027C6">
                    <w:rPr>
                      <w:sz w:val="20"/>
                      <w:szCs w:val="20"/>
                    </w:rPr>
                    <w:t>о</w:t>
                  </w:r>
                  <w:r w:rsidRPr="007027C6">
                    <w:rPr>
                      <w:sz w:val="20"/>
                      <w:szCs w:val="20"/>
                    </w:rPr>
                    <w:t>стояния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72368B" w:rsidRPr="0080519E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519E">
                    <w:rPr>
                      <w:b/>
                      <w:sz w:val="20"/>
                      <w:szCs w:val="20"/>
                    </w:rPr>
                    <w:t>и</w:t>
                  </w:r>
                </w:p>
                <w:p w:rsidR="0072368B" w:rsidRPr="001E7DD9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DD9">
                    <w:rPr>
                      <w:b/>
                      <w:sz w:val="24"/>
                      <w:szCs w:val="24"/>
                    </w:rPr>
                    <w:t>управл</w:t>
                  </w:r>
                  <w:r w:rsidRPr="001E7DD9">
                    <w:rPr>
                      <w:b/>
                      <w:sz w:val="24"/>
                      <w:szCs w:val="24"/>
                    </w:rPr>
                    <w:t>е</w:t>
                  </w:r>
                  <w:r w:rsidRPr="001E7DD9">
                    <w:rPr>
                      <w:b/>
                      <w:sz w:val="24"/>
                      <w:szCs w:val="24"/>
                    </w:rPr>
                    <w:t>ния</w:t>
                  </w:r>
                </w:p>
                <w:p w:rsidR="0072368B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  <w:r w:rsidRPr="007027C6">
                    <w:rPr>
                      <w:sz w:val="20"/>
                      <w:szCs w:val="20"/>
                    </w:rPr>
                    <w:t>рекон</w:t>
                  </w:r>
                  <w:r>
                    <w:rPr>
                      <w:sz w:val="20"/>
                      <w:szCs w:val="20"/>
                    </w:rPr>
                    <w:t>фи</w:t>
                  </w:r>
                  <w:r w:rsidRPr="007027C6">
                    <w:rPr>
                      <w:sz w:val="20"/>
                      <w:szCs w:val="20"/>
                    </w:rPr>
                    <w:t>гурац</w:t>
                  </w:r>
                  <w:r w:rsidRPr="007027C6">
                    <w:rPr>
                      <w:sz w:val="20"/>
                      <w:szCs w:val="20"/>
                    </w:rPr>
                    <w:t>и</w:t>
                  </w:r>
                  <w:r w:rsidRPr="007027C6">
                    <w:rPr>
                      <w:sz w:val="20"/>
                      <w:szCs w:val="20"/>
                    </w:rPr>
                    <w:t>ей</w:t>
                  </w:r>
                </w:p>
                <w:p w:rsidR="0072368B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БЦВС</w:t>
                  </w:r>
                </w:p>
                <w:p w:rsidR="0072368B" w:rsidRPr="007027C6" w:rsidRDefault="0072368B" w:rsidP="0080519E">
                  <w:pPr>
                    <w:spacing w:after="0" w:line="240" w:lineRule="auto"/>
                    <w:ind w:left="-142" w:right="-184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B310CE" w:rsidRDefault="00B310CE" w:rsidP="00B31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2.5.1-1. Последовательность состояний процесса</w:t>
      </w:r>
    </w:p>
    <w:p w:rsidR="00B310CE" w:rsidRDefault="00B310CE" w:rsidP="00B31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функционирования отказоустойчивой системы</w:t>
      </w:r>
    </w:p>
    <w:p w:rsidR="00906ED1" w:rsidRDefault="00906ED1" w:rsidP="00B31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6ED1" w:rsidRDefault="00906ED1" w:rsidP="00906ED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работоспособности отдельного сетевого компонента БЦВС может осуществляться следующими основными способами:</w:t>
      </w:r>
    </w:p>
    <w:p w:rsidR="00906ED1" w:rsidRDefault="00906ED1" w:rsidP="00906ED1">
      <w:pPr>
        <w:pStyle w:val="ad"/>
        <w:numPr>
          <w:ilvl w:val="0"/>
          <w:numId w:val="9"/>
        </w:num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 w:rsidRPr="00EC6B6F">
        <w:rPr>
          <w:rFonts w:ascii="Times New Roman" w:hAnsi="Times New Roman" w:cs="Times New Roman"/>
        </w:rPr>
        <w:t>непрерывный контроль;</w:t>
      </w:r>
    </w:p>
    <w:p w:rsidR="00906ED1" w:rsidRDefault="00906ED1" w:rsidP="00906ED1">
      <w:pPr>
        <w:pStyle w:val="ad"/>
        <w:numPr>
          <w:ilvl w:val="0"/>
          <w:numId w:val="9"/>
        </w:num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 w:rsidRPr="00CB2B3E">
        <w:rPr>
          <w:rFonts w:ascii="Times New Roman" w:hAnsi="Times New Roman" w:cs="Times New Roman"/>
        </w:rPr>
        <w:t>синхронный периодический ко</w:t>
      </w:r>
      <w:r w:rsidRPr="00CB2B3E">
        <w:rPr>
          <w:rFonts w:ascii="Times New Roman" w:hAnsi="Times New Roman" w:cs="Times New Roman"/>
        </w:rPr>
        <w:t>н</w:t>
      </w:r>
      <w:r w:rsidRPr="00CB2B3E">
        <w:rPr>
          <w:rFonts w:ascii="Times New Roman" w:hAnsi="Times New Roman" w:cs="Times New Roman"/>
        </w:rPr>
        <w:t>троль;</w:t>
      </w:r>
    </w:p>
    <w:p w:rsidR="00906ED1" w:rsidRPr="00CB2B3E" w:rsidRDefault="00906ED1" w:rsidP="00906ED1">
      <w:pPr>
        <w:pStyle w:val="ad"/>
        <w:numPr>
          <w:ilvl w:val="0"/>
          <w:numId w:val="9"/>
        </w:numPr>
        <w:spacing w:after="0" w:line="240" w:lineRule="auto"/>
        <w:ind w:right="-285" w:firstLine="567"/>
        <w:jc w:val="both"/>
        <w:rPr>
          <w:rFonts w:ascii="Times New Roman" w:hAnsi="Times New Roman" w:cs="Times New Roman"/>
        </w:rPr>
      </w:pPr>
      <w:r w:rsidRPr="00CB2B3E">
        <w:rPr>
          <w:rFonts w:ascii="Times New Roman" w:hAnsi="Times New Roman" w:cs="Times New Roman"/>
        </w:rPr>
        <w:t>асинхронный периодический контроль.</w:t>
      </w:r>
    </w:p>
    <w:p w:rsidR="00B310CE" w:rsidRDefault="00B310CE" w:rsidP="00CB2B3E">
      <w:pPr>
        <w:spacing w:after="0" w:line="240" w:lineRule="auto"/>
        <w:ind w:firstLine="567"/>
        <w:jc w:val="both"/>
        <w:rPr>
          <w:rStyle w:val="FontStyle12"/>
        </w:rPr>
      </w:pPr>
    </w:p>
    <w:p w:rsidR="00CB2B3E" w:rsidRDefault="00CB2B3E" w:rsidP="00CB2B3E">
      <w:pPr>
        <w:spacing w:after="0" w:line="240" w:lineRule="auto"/>
        <w:ind w:firstLine="567"/>
        <w:jc w:val="both"/>
        <w:rPr>
          <w:sz w:val="6"/>
          <w:szCs w:val="6"/>
        </w:rPr>
      </w:pPr>
    </w:p>
    <w:tbl>
      <w:tblPr>
        <w:tblStyle w:val="ac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 w:themeFill="background1" w:themeFillShade="F2"/>
        <w:tblLook w:val="04A0"/>
      </w:tblPr>
      <w:tblGrid>
        <w:gridCol w:w="5920"/>
      </w:tblGrid>
      <w:tr w:rsidR="00CB2B3E" w:rsidTr="00CB2B3E">
        <w:trPr>
          <w:jc w:val="center"/>
        </w:trPr>
        <w:tc>
          <w:tcPr>
            <w:tcW w:w="59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Отказы обнаруживаются</w:t>
            </w:r>
            <w:r>
              <w:rPr>
                <w:rFonts w:ascii="Times New Roman" w:hAnsi="Times New Roman" w:cs="Times New Roman"/>
              </w:rPr>
              <w:t xml:space="preserve"> средствами контроля,</w:t>
            </w:r>
          </w:p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локализуются</w:t>
            </w:r>
            <w:r>
              <w:rPr>
                <w:rFonts w:ascii="Times New Roman" w:hAnsi="Times New Roman" w:cs="Times New Roman"/>
              </w:rPr>
              <w:t xml:space="preserve"> при помощи средств диагностики</w:t>
            </w:r>
          </w:p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cs="Times New Roman"/>
                <w:i/>
              </w:rPr>
              <w:t>устраняются</w:t>
            </w:r>
            <w:r>
              <w:rPr>
                <w:rFonts w:ascii="Times New Roman" w:hAnsi="Times New Roman" w:cs="Times New Roman"/>
              </w:rPr>
              <w:t xml:space="preserve"> автоматической реконфигурацией системы.</w:t>
            </w:r>
          </w:p>
        </w:tc>
      </w:tr>
    </w:tbl>
    <w:p w:rsidR="00CB2B3E" w:rsidRDefault="00CB2B3E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:rsidR="00906ED1" w:rsidRDefault="00906ED1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906ED1" w:rsidRDefault="00906ED1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906ED1" w:rsidRDefault="00906ED1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906ED1" w:rsidRDefault="00906ED1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B2B3E" w:rsidRDefault="00CB2B3E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c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 w:themeFill="background1" w:themeFillShade="F2"/>
        <w:tblLook w:val="04A0"/>
      </w:tblPr>
      <w:tblGrid>
        <w:gridCol w:w="6345"/>
      </w:tblGrid>
      <w:tr w:rsidR="00CB2B3E" w:rsidTr="00CB2B3E">
        <w:trPr>
          <w:jc w:val="center"/>
        </w:trPr>
        <w:tc>
          <w:tcPr>
            <w:tcW w:w="6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</w:rPr>
              <w:t>Реконфигурация</w:t>
            </w:r>
            <w:r>
              <w:rPr>
                <w:rFonts w:ascii="Times New Roman" w:hAnsi="Times New Roman" w:cs="Times New Roman"/>
              </w:rPr>
              <w:t xml:space="preserve"> заключается</w:t>
            </w:r>
          </w:p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перестройке структуры системы таким образом, чтобы ее </w:t>
            </w:r>
          </w:p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отказавшие компоненты были устранены от участия в работе; </w:t>
            </w:r>
          </w:p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этом производительность БЦВС может уменьшается </w:t>
            </w:r>
          </w:p>
          <w:p w:rsidR="00CB2B3E" w:rsidRDefault="00CB2B3E">
            <w:pPr>
              <w:ind w:left="-142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(снижение функциональных способностей).</w:t>
            </w:r>
          </w:p>
        </w:tc>
      </w:tr>
    </w:tbl>
    <w:p w:rsidR="00CB2B3E" w:rsidRDefault="00CB2B3E" w:rsidP="00CB2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B2B3E" w:rsidRDefault="00CB2B3E" w:rsidP="00CB2B3E">
      <w:pPr>
        <w:pStyle w:val="Style2"/>
        <w:widowControl/>
        <w:spacing w:line="240" w:lineRule="auto"/>
        <w:ind w:firstLine="567"/>
        <w:rPr>
          <w:rStyle w:val="FontStyle12"/>
          <w:spacing w:val="-2"/>
          <w:sz w:val="4"/>
          <w:szCs w:val="4"/>
        </w:rPr>
      </w:pPr>
    </w:p>
    <w:p w:rsidR="00906ED1" w:rsidRDefault="00906ED1" w:rsidP="00906ED1">
      <w:pPr>
        <w:spacing w:after="0" w:line="240" w:lineRule="auto"/>
        <w:ind w:firstLine="567"/>
        <w:jc w:val="both"/>
        <w:rPr>
          <w:b/>
          <w:sz w:val="20"/>
          <w:szCs w:val="20"/>
          <w:lang w:val="uk-UA"/>
        </w:rPr>
      </w:pPr>
    </w:p>
    <w:p w:rsidR="00906ED1" w:rsidRDefault="00906ED1" w:rsidP="00906ED1">
      <w:pPr>
        <w:spacing w:after="0" w:line="240" w:lineRule="auto"/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Кардинально проблема обеспечения надежного и отказоустойч</w:t>
      </w:r>
      <w:r>
        <w:rPr>
          <w:b/>
          <w:sz w:val="20"/>
          <w:szCs w:val="20"/>
          <w:lang w:val="uk-UA"/>
        </w:rPr>
        <w:t>и</w:t>
      </w:r>
      <w:r>
        <w:rPr>
          <w:b/>
          <w:sz w:val="20"/>
          <w:szCs w:val="20"/>
          <w:lang w:val="uk-UA"/>
        </w:rPr>
        <w:t>вого функционирования вычислительных систем р</w:t>
      </w:r>
      <w:r>
        <w:rPr>
          <w:b/>
          <w:sz w:val="20"/>
          <w:szCs w:val="20"/>
          <w:lang w:val="uk-UA"/>
        </w:rPr>
        <w:t>е</w:t>
      </w:r>
      <w:r>
        <w:rPr>
          <w:b/>
          <w:sz w:val="20"/>
          <w:szCs w:val="20"/>
          <w:lang w:val="uk-UA"/>
        </w:rPr>
        <w:t xml:space="preserve">ального времени, требующих высокой достоверности результатов вычислений, может быть решена </w:t>
      </w:r>
    </w:p>
    <w:p w:rsidR="00906ED1" w:rsidRDefault="00906ED1" w:rsidP="00906ED1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780C87">
        <w:rPr>
          <w:rFonts w:ascii="Arial" w:hAnsi="Arial" w:cs="Arial"/>
          <w:b/>
          <w:lang w:val="uk-UA"/>
        </w:rPr>
        <w:t>только структурным способом на аппаратном уро</w:t>
      </w:r>
      <w:r w:rsidRPr="00780C87">
        <w:rPr>
          <w:rFonts w:ascii="Arial" w:hAnsi="Arial" w:cs="Arial"/>
          <w:b/>
          <w:lang w:val="uk-UA"/>
        </w:rPr>
        <w:t>в</w:t>
      </w:r>
      <w:r w:rsidRPr="00780C87">
        <w:rPr>
          <w:rFonts w:ascii="Arial" w:hAnsi="Arial" w:cs="Arial"/>
          <w:b/>
          <w:lang w:val="uk-UA"/>
        </w:rPr>
        <w:t>не</w:t>
      </w:r>
      <w:r>
        <w:rPr>
          <w:b/>
          <w:sz w:val="20"/>
          <w:szCs w:val="20"/>
          <w:lang w:val="uk-UA"/>
        </w:rPr>
        <w:t>.</w:t>
      </w:r>
    </w:p>
    <w:p w:rsidR="00B50951" w:rsidRDefault="00B50951" w:rsidP="00EC6B6F">
      <w:pPr>
        <w:spacing w:after="0" w:line="240" w:lineRule="auto"/>
        <w:ind w:right="-285" w:firstLine="567"/>
        <w:jc w:val="both"/>
        <w:rPr>
          <w:rFonts w:ascii="Bookman Old Style" w:hAnsi="Bookman Old Style"/>
          <w:sz w:val="20"/>
          <w:szCs w:val="20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138C9" w:rsidRDefault="00E02E04" w:rsidP="00E02E04">
      <w:pPr>
        <w:spacing w:after="0" w:line="240" w:lineRule="auto"/>
        <w:ind w:firstLine="567"/>
        <w:jc w:val="both"/>
        <w:rPr>
          <w:b/>
          <w:lang w:val="uk-UA"/>
        </w:rPr>
      </w:pPr>
      <w:r>
        <w:rPr>
          <w:rFonts w:ascii="Times New Roman" w:hAnsi="Times New Roman"/>
          <w:lang w:val="uk-UA"/>
        </w:rPr>
        <w:t>С ростом сложности структуры бортов</w:t>
      </w:r>
      <w:r w:rsidR="00CB2B3E">
        <w:rPr>
          <w:rFonts w:ascii="Times New Roman" w:hAnsi="Times New Roman"/>
          <w:lang w:val="uk-UA"/>
        </w:rPr>
        <w:t>ой</w:t>
      </w:r>
      <w:r>
        <w:rPr>
          <w:rFonts w:ascii="Times New Roman" w:hAnsi="Times New Roman"/>
          <w:lang w:val="uk-UA"/>
        </w:rPr>
        <w:t xml:space="preserve"> вычислительн</w:t>
      </w:r>
      <w:r w:rsidR="00CB2B3E">
        <w:rPr>
          <w:rFonts w:ascii="Times New Roman" w:hAnsi="Times New Roman"/>
          <w:lang w:val="uk-UA"/>
        </w:rPr>
        <w:t>ой</w:t>
      </w:r>
      <w:r>
        <w:rPr>
          <w:rFonts w:ascii="Times New Roman" w:hAnsi="Times New Roman"/>
          <w:lang w:val="uk-UA"/>
        </w:rPr>
        <w:t xml:space="preserve"> систем и повышением их быстродействия </w:t>
      </w:r>
      <w:r w:rsidRPr="00D41A2D">
        <w:rPr>
          <w:b/>
          <w:lang w:val="uk-UA"/>
        </w:rPr>
        <w:t xml:space="preserve">резко растут </w:t>
      </w:r>
    </w:p>
    <w:p w:rsidR="005138C9" w:rsidRDefault="00E02E04" w:rsidP="005138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5138C9">
        <w:rPr>
          <w:b/>
          <w:sz w:val="24"/>
          <w:szCs w:val="24"/>
          <w:lang w:val="uk-UA"/>
        </w:rPr>
        <w:t>требования к достоверности результатов решения з</w:t>
      </w:r>
      <w:r w:rsidRPr="005138C9">
        <w:rPr>
          <w:b/>
          <w:sz w:val="24"/>
          <w:szCs w:val="24"/>
          <w:lang w:val="uk-UA"/>
        </w:rPr>
        <w:t>а</w:t>
      </w:r>
      <w:r w:rsidRPr="005138C9">
        <w:rPr>
          <w:b/>
          <w:sz w:val="24"/>
          <w:szCs w:val="24"/>
          <w:lang w:val="uk-UA"/>
        </w:rPr>
        <w:t>дач</w:t>
      </w:r>
      <w:r>
        <w:rPr>
          <w:rFonts w:ascii="Times New Roman" w:hAnsi="Times New Roman"/>
          <w:lang w:val="uk-UA"/>
        </w:rPr>
        <w:t>,</w:t>
      </w:r>
    </w:p>
    <w:p w:rsidR="005138C9" w:rsidRDefault="00E02E04" w:rsidP="005138C9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поставленных перед вычислительной системой, а, следов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lang w:val="uk-UA"/>
        </w:rPr>
        <w:t xml:space="preserve">тельно, </w:t>
      </w:r>
    </w:p>
    <w:p w:rsidR="00780C87" w:rsidRDefault="00E02E04" w:rsidP="005138C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41A2D">
        <w:rPr>
          <w:b/>
          <w:lang w:val="uk-UA"/>
        </w:rPr>
        <w:t>к системе контроля производимых вычислений</w:t>
      </w:r>
      <w:r>
        <w:rPr>
          <w:rFonts w:ascii="Times New Roman" w:hAnsi="Times New Roman"/>
          <w:lang w:val="uk-UA"/>
        </w:rPr>
        <w:t>.</w:t>
      </w:r>
    </w:p>
    <w:p w:rsidR="00E02E04" w:rsidRPr="001E7DD9" w:rsidRDefault="00E02E04" w:rsidP="00E02E04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6"/>
          <w:lang w:val="uk-UA"/>
        </w:rPr>
      </w:pPr>
      <w:r w:rsidRPr="001E7DD9">
        <w:rPr>
          <w:rFonts w:ascii="Times New Roman" w:hAnsi="Times New Roman"/>
          <w:sz w:val="6"/>
          <w:szCs w:val="6"/>
          <w:lang w:val="uk-UA"/>
        </w:rPr>
        <w:t xml:space="preserve"> </w:t>
      </w:r>
    </w:p>
    <w:p w:rsidR="00E02E04" w:rsidRDefault="00E02E04" w:rsidP="00E02E04">
      <w:pPr>
        <w:spacing w:after="0" w:line="240" w:lineRule="auto"/>
        <w:ind w:firstLine="567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Эффективность системы контроля стан</w:t>
      </w:r>
      <w:r>
        <w:rPr>
          <w:b/>
          <w:sz w:val="20"/>
          <w:szCs w:val="20"/>
          <w:lang w:val="uk-UA"/>
        </w:rPr>
        <w:t>о</w:t>
      </w:r>
      <w:r>
        <w:rPr>
          <w:b/>
          <w:sz w:val="20"/>
          <w:szCs w:val="20"/>
          <w:lang w:val="uk-UA"/>
        </w:rPr>
        <w:t xml:space="preserve">вится одной из наиболее важных характеристик </w:t>
      </w:r>
      <w:r w:rsidR="00D41A2D">
        <w:rPr>
          <w:b/>
          <w:sz w:val="20"/>
          <w:szCs w:val="20"/>
          <w:lang w:val="uk-UA"/>
        </w:rPr>
        <w:t xml:space="preserve">бортового </w:t>
      </w:r>
      <w:r>
        <w:rPr>
          <w:b/>
          <w:sz w:val="20"/>
          <w:szCs w:val="20"/>
          <w:lang w:val="uk-UA"/>
        </w:rPr>
        <w:t xml:space="preserve">вычислительного комплекса. </w:t>
      </w:r>
    </w:p>
    <w:p w:rsidR="00780C87" w:rsidRPr="001E7DD9" w:rsidRDefault="00780C87" w:rsidP="00E02E04">
      <w:pPr>
        <w:spacing w:after="0" w:line="240" w:lineRule="auto"/>
        <w:ind w:firstLine="567"/>
        <w:jc w:val="both"/>
        <w:rPr>
          <w:b/>
          <w:sz w:val="6"/>
          <w:szCs w:val="6"/>
          <w:lang w:val="uk-UA"/>
        </w:rPr>
      </w:pPr>
    </w:p>
    <w:p w:rsidR="00D41A2D" w:rsidRPr="001E7DD9" w:rsidRDefault="00D41A2D" w:rsidP="00780C87">
      <w:pPr>
        <w:spacing w:after="0" w:line="240" w:lineRule="auto"/>
        <w:jc w:val="center"/>
        <w:rPr>
          <w:b/>
          <w:sz w:val="6"/>
          <w:szCs w:val="6"/>
          <w:lang w:val="uk-UA"/>
        </w:rPr>
      </w:pPr>
    </w:p>
    <w:p w:rsidR="00B310CE" w:rsidRDefault="00B310CE" w:rsidP="00B310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b/>
        </w:rPr>
        <w:t>Отказобезопасность</w:t>
      </w:r>
      <w:r>
        <w:rPr>
          <w:rFonts w:ascii="Times New Roman" w:hAnsi="Times New Roman"/>
        </w:rPr>
        <w:t xml:space="preserve"> - свойство технической системы при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казе некоторых частей переходить в режим работы, не предста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ляющий опасности для людей, окружающей среды или материал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ных ценностей. Данное определение – общетехническое, относ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щееся в равной степени к авиации, космическим полётам, химич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ским и атомным производствам (заводы производства ТВЭЛ`ов, электростанции)  </w:t>
      </w:r>
    </w:p>
    <w:p w:rsidR="00B310CE" w:rsidRDefault="00B310CE" w:rsidP="00B310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b/>
        </w:rPr>
        <w:t>Отказобезопасность</w:t>
      </w:r>
      <w:r>
        <w:rPr>
          <w:rFonts w:ascii="Times New Roman" w:hAnsi="Times New Roman"/>
        </w:rPr>
        <w:t xml:space="preserve"> - свойство системы авионики при отказе некоторых компонент аппаратуры и/или программного обеспеч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переходить в режим работы, обеспечивающий возможность безопасного продолжения полёта и выполнения посадки воздушн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судна.</w:t>
      </w:r>
    </w:p>
    <w:p w:rsidR="00DB3770" w:rsidRDefault="0072368B" w:rsidP="00DB3770">
      <w:pPr>
        <w:spacing w:after="0" w:line="240" w:lineRule="auto"/>
        <w:ind w:right="-285" w:firstLine="567"/>
        <w:jc w:val="both"/>
        <w:rPr>
          <w:b/>
        </w:rPr>
      </w:pPr>
      <w:r>
        <w:rPr>
          <w:b/>
        </w:rPr>
        <w:lastRenderedPageBreak/>
        <w:t>Отказобезопасность</w:t>
      </w:r>
      <w:r>
        <w:rPr>
          <w:rFonts w:ascii="Times New Roman" w:hAnsi="Times New Roman"/>
        </w:rPr>
        <w:t xml:space="preserve"> следует отличать от </w:t>
      </w:r>
      <w:r>
        <w:rPr>
          <w:b/>
          <w:sz w:val="20"/>
          <w:szCs w:val="20"/>
        </w:rPr>
        <w:t xml:space="preserve">отказоустойчивости, </w:t>
      </w:r>
      <w:r w:rsidRPr="0072368B">
        <w:rPr>
          <w:rFonts w:ascii="Times New Roman" w:hAnsi="Times New Roman"/>
        </w:rPr>
        <w:t>х</w:t>
      </w:r>
      <w:r w:rsidRPr="0072368B">
        <w:rPr>
          <w:rFonts w:ascii="Times New Roman" w:hAnsi="Times New Roman"/>
        </w:rPr>
        <w:t>о</w:t>
      </w:r>
      <w:r w:rsidRPr="0072368B">
        <w:rPr>
          <w:rFonts w:ascii="Times New Roman" w:hAnsi="Times New Roman"/>
        </w:rPr>
        <w:t xml:space="preserve">тя </w:t>
      </w:r>
      <w:r>
        <w:rPr>
          <w:rFonts w:ascii="Times New Roman" w:hAnsi="Times New Roman"/>
        </w:rPr>
        <w:t>в реальных системах эти два требования могут выступать совмес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но. Понятие отказобезопасности шире и включает все факторы, влияющие на безопасность полёта. При анализе отказобезопасности рассматривается </w:t>
      </w:r>
      <w:r w:rsidR="00DB3770" w:rsidRPr="00DB3770">
        <w:rPr>
          <w:b/>
        </w:rPr>
        <w:t xml:space="preserve">эргатический интегрированный комплекс </w:t>
      </w:r>
    </w:p>
    <w:p w:rsidR="00B310CE" w:rsidRDefault="00DB3770" w:rsidP="00DB3770">
      <w:pPr>
        <w:spacing w:after="0" w:line="240" w:lineRule="auto"/>
        <w:ind w:right="-285"/>
        <w:jc w:val="center"/>
        <w:rPr>
          <w:rFonts w:ascii="Times New Roman" w:hAnsi="Times New Roman"/>
        </w:rPr>
      </w:pPr>
      <w:r w:rsidRPr="00DB3770">
        <w:rPr>
          <w:b/>
        </w:rPr>
        <w:t>“</w:t>
      </w:r>
      <w:r w:rsidRPr="00DB3770">
        <w:rPr>
          <w:b/>
          <w:sz w:val="24"/>
          <w:szCs w:val="24"/>
        </w:rPr>
        <w:t>экипаж – воздушное судно – ср</w:t>
      </w:r>
      <w:r w:rsidRPr="00DB3770">
        <w:rPr>
          <w:b/>
          <w:sz w:val="24"/>
          <w:szCs w:val="24"/>
        </w:rPr>
        <w:t>е</w:t>
      </w:r>
      <w:r w:rsidRPr="00DB3770">
        <w:rPr>
          <w:b/>
          <w:sz w:val="24"/>
          <w:szCs w:val="24"/>
        </w:rPr>
        <w:t>да</w:t>
      </w:r>
      <w:r w:rsidRPr="00DB3770">
        <w:rPr>
          <w:b/>
        </w:rPr>
        <w:t>”</w:t>
      </w:r>
      <w:r>
        <w:rPr>
          <w:rFonts w:ascii="Times New Roman" w:hAnsi="Times New Roman"/>
        </w:rPr>
        <w:t>.</w:t>
      </w:r>
    </w:p>
    <w:p w:rsidR="00F91C55" w:rsidRDefault="00F91C55" w:rsidP="00DB3770">
      <w:pPr>
        <w:spacing w:after="0" w:line="240" w:lineRule="auto"/>
        <w:ind w:right="-285"/>
        <w:jc w:val="center"/>
        <w:rPr>
          <w:rFonts w:ascii="Times New Roman" w:hAnsi="Times New Roman" w:cs="Times New Roman"/>
        </w:rPr>
      </w:pPr>
      <w:r w:rsidRPr="00F91C55">
        <w:rPr>
          <w:rFonts w:ascii="Times New Roman" w:hAnsi="Times New Roman" w:cs="Times New Roman"/>
        </w:rPr>
        <w:drawing>
          <wp:inline distT="0" distB="0" distL="0" distR="0">
            <wp:extent cx="4067810" cy="3007081"/>
            <wp:effectExtent l="19050" t="0" r="8890" b="0"/>
            <wp:docPr id="25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300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55" w:rsidRDefault="00F91C55" w:rsidP="00B310CE">
      <w:pPr>
        <w:pStyle w:val="Style2"/>
        <w:widowControl/>
        <w:spacing w:line="240" w:lineRule="auto"/>
        <w:ind w:firstLine="567"/>
        <w:rPr>
          <w:rStyle w:val="FontStyle12"/>
          <w:rFonts w:asciiTheme="minorHAnsi" w:hAnsiTheme="minorHAnsi"/>
          <w:b/>
        </w:rPr>
      </w:pPr>
    </w:p>
    <w:p w:rsidR="0072368B" w:rsidRPr="00F91C55" w:rsidRDefault="00F91C55" w:rsidP="00B310CE">
      <w:pPr>
        <w:pStyle w:val="Style2"/>
        <w:widowControl/>
        <w:spacing w:line="240" w:lineRule="auto"/>
        <w:ind w:firstLine="567"/>
        <w:rPr>
          <w:rStyle w:val="FontStyle12"/>
          <w:rFonts w:asciiTheme="minorHAnsi" w:hAnsiTheme="minorHAnsi"/>
          <w:b/>
        </w:rPr>
      </w:pPr>
      <w:r w:rsidRPr="00F91C55">
        <w:rPr>
          <w:rStyle w:val="FontStyle12"/>
          <w:rFonts w:asciiTheme="minorHAnsi" w:hAnsiTheme="minorHAnsi"/>
          <w:b/>
        </w:rPr>
        <w:t>2. Показатели избыточности и контролепригодности ЦМ</w:t>
      </w:r>
    </w:p>
    <w:p w:rsidR="00F91C55" w:rsidRDefault="00F91C55" w:rsidP="00B310CE">
      <w:pPr>
        <w:pStyle w:val="Style2"/>
        <w:widowControl/>
        <w:spacing w:line="240" w:lineRule="auto"/>
        <w:ind w:firstLine="567"/>
        <w:rPr>
          <w:rStyle w:val="FontStyle12"/>
        </w:rPr>
      </w:pPr>
    </w:p>
    <w:p w:rsidR="00B310CE" w:rsidRDefault="00B310CE" w:rsidP="00B310CE">
      <w:pPr>
        <w:pStyle w:val="Style2"/>
        <w:widowControl/>
        <w:spacing w:line="240" w:lineRule="auto"/>
        <w:ind w:firstLine="567"/>
        <w:rPr>
          <w:rStyle w:val="FontStyle12"/>
        </w:rPr>
      </w:pPr>
      <w:r>
        <w:rPr>
          <w:rStyle w:val="FontStyle12"/>
        </w:rPr>
        <w:t>Современная методология аналитической оценки параметров отказоустойчивости систем авионики находится в состоянии а</w:t>
      </w:r>
      <w:r>
        <w:rPr>
          <w:rStyle w:val="FontStyle12"/>
        </w:rPr>
        <w:t>к</w:t>
      </w:r>
      <w:r>
        <w:rPr>
          <w:rStyle w:val="FontStyle12"/>
        </w:rPr>
        <w:t>тивного становл</w:t>
      </w:r>
      <w:r>
        <w:rPr>
          <w:rStyle w:val="FontStyle12"/>
        </w:rPr>
        <w:t>е</w:t>
      </w:r>
      <w:r>
        <w:rPr>
          <w:rStyle w:val="FontStyle12"/>
        </w:rPr>
        <w:t>ния. Здесь по возможности кратко и в доступной форме представим некоторые подходы к оценке отказоустойчив</w:t>
      </w:r>
      <w:r>
        <w:rPr>
          <w:rStyle w:val="FontStyle12"/>
        </w:rPr>
        <w:t>о</w:t>
      </w:r>
      <w:r>
        <w:rPr>
          <w:rStyle w:val="FontStyle12"/>
        </w:rPr>
        <w:t>сти, доведенные до практической реализации. Для этого нам п</w:t>
      </w:r>
      <w:r>
        <w:rPr>
          <w:rStyle w:val="FontStyle12"/>
        </w:rPr>
        <w:t>о</w:t>
      </w:r>
      <w:r>
        <w:rPr>
          <w:rStyle w:val="FontStyle12"/>
        </w:rPr>
        <w:t>требуются математические модели описания структур объектов авионики и процессов отк</w:t>
      </w:r>
      <w:r>
        <w:rPr>
          <w:rStyle w:val="FontStyle12"/>
        </w:rPr>
        <w:t>а</w:t>
      </w:r>
      <w:r>
        <w:rPr>
          <w:rStyle w:val="FontStyle12"/>
        </w:rPr>
        <w:t xml:space="preserve">зов/восстановлений в них. </w:t>
      </w:r>
    </w:p>
    <w:p w:rsidR="00B310CE" w:rsidRDefault="00B310CE" w:rsidP="00B310CE">
      <w:pPr>
        <w:pStyle w:val="Style1"/>
        <w:widowControl/>
        <w:spacing w:line="240" w:lineRule="auto"/>
        <w:ind w:right="27" w:firstLine="567"/>
        <w:rPr>
          <w:rStyle w:val="FontStyle16"/>
          <w:spacing w:val="-2"/>
        </w:rPr>
      </w:pPr>
      <w:r>
        <w:rPr>
          <w:rStyle w:val="FontStyle16"/>
          <w:spacing w:val="-2"/>
        </w:rPr>
        <w:t>Более того, на этапе проектирования следует закладывать т</w:t>
      </w:r>
      <w:r>
        <w:rPr>
          <w:rStyle w:val="FontStyle16"/>
          <w:spacing w:val="-2"/>
        </w:rPr>
        <w:t>а</w:t>
      </w:r>
      <w:r>
        <w:rPr>
          <w:rStyle w:val="FontStyle16"/>
          <w:spacing w:val="-2"/>
        </w:rPr>
        <w:t>кие структурные решения, которые позволили бы предотвратить отказы и предпринять упреждающие меры по их недопущению.</w:t>
      </w:r>
    </w:p>
    <w:p w:rsidR="005138C9" w:rsidRDefault="005138C9" w:rsidP="00B310CE">
      <w:pPr>
        <w:pStyle w:val="Style1"/>
        <w:widowControl/>
        <w:spacing w:line="240" w:lineRule="auto"/>
        <w:ind w:right="27" w:firstLine="567"/>
        <w:rPr>
          <w:rStyle w:val="FontStyle16"/>
          <w:spacing w:val="-2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/>
        <w:tblLook w:val="04A0"/>
      </w:tblPr>
      <w:tblGrid>
        <w:gridCol w:w="6379"/>
      </w:tblGrid>
      <w:tr w:rsidR="00B310CE" w:rsidTr="0072368B">
        <w:tc>
          <w:tcPr>
            <w:tcW w:w="6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B310CE" w:rsidRDefault="00B310CE" w:rsidP="0072368B">
            <w:pPr>
              <w:pStyle w:val="Style1"/>
              <w:widowControl/>
              <w:spacing w:line="240" w:lineRule="auto"/>
              <w:ind w:left="-108" w:right="-108"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 xml:space="preserve">Построение отказоустойчивой авионики рассматривается </w:t>
            </w:r>
          </w:p>
          <w:p w:rsidR="00B310CE" w:rsidRDefault="00B310CE" w:rsidP="0072368B">
            <w:pPr>
              <w:pStyle w:val="Style1"/>
              <w:widowControl/>
              <w:spacing w:line="240" w:lineRule="auto"/>
              <w:ind w:left="-108" w:right="-108"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как задача формирования такой избыточной структуры,</w:t>
            </w:r>
          </w:p>
          <w:p w:rsidR="00B310CE" w:rsidRDefault="00B310CE" w:rsidP="0072368B">
            <w:pPr>
              <w:pStyle w:val="Style1"/>
              <w:widowControl/>
              <w:spacing w:line="240" w:lineRule="auto"/>
              <w:ind w:left="-108" w:right="-108"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в которой отказ элемента низкого иерархического уровня</w:t>
            </w:r>
          </w:p>
          <w:p w:rsidR="00B310CE" w:rsidRDefault="00B310CE" w:rsidP="0072368B">
            <w:pPr>
              <w:pStyle w:val="Style1"/>
              <w:widowControl/>
              <w:spacing w:line="240" w:lineRule="auto"/>
              <w:ind w:left="-108" w:right="-108"/>
              <w:jc w:val="center"/>
              <w:rPr>
                <w:rStyle w:val="FontStyle16"/>
                <w:lang w:eastAsia="en-US"/>
              </w:rPr>
            </w:pPr>
            <w:r>
              <w:rPr>
                <w:rStyle w:val="FontStyle16"/>
                <w:lang w:eastAsia="en-US"/>
              </w:rPr>
              <w:t>не приводил бы к отказам на более высоком уровне.</w:t>
            </w:r>
          </w:p>
        </w:tc>
      </w:tr>
    </w:tbl>
    <w:p w:rsidR="00B310CE" w:rsidRDefault="00B310CE" w:rsidP="00B310CE">
      <w:pPr>
        <w:pStyle w:val="Style1"/>
        <w:widowControl/>
        <w:spacing w:line="240" w:lineRule="auto"/>
        <w:ind w:right="27" w:firstLine="567"/>
        <w:rPr>
          <w:rStyle w:val="FontStyle16"/>
          <w:sz w:val="6"/>
          <w:szCs w:val="6"/>
        </w:rPr>
      </w:pPr>
    </w:p>
    <w:p w:rsidR="00B310CE" w:rsidRPr="001E7DD9" w:rsidRDefault="00B310CE" w:rsidP="00B310CE">
      <w:pPr>
        <w:pStyle w:val="Style2"/>
        <w:widowControl/>
        <w:spacing w:line="240" w:lineRule="auto"/>
        <w:ind w:left="6" w:right="11" w:firstLine="561"/>
        <w:rPr>
          <w:rStyle w:val="FontStyle16"/>
          <w:sz w:val="6"/>
          <w:szCs w:val="6"/>
        </w:rPr>
      </w:pPr>
    </w:p>
    <w:p w:rsidR="00B310CE" w:rsidRDefault="00B310CE" w:rsidP="00B310CE">
      <w:pPr>
        <w:shd w:val="clear" w:color="auto" w:fill="FFFFCC"/>
        <w:spacing w:after="0" w:line="240" w:lineRule="auto"/>
        <w:ind w:firstLine="567"/>
        <w:jc w:val="both"/>
      </w:pPr>
      <w:r>
        <w:rPr>
          <w:rStyle w:val="FontStyle12"/>
        </w:rPr>
        <w:t xml:space="preserve">Одним из возможных подходов к </w:t>
      </w:r>
      <w:r>
        <w:rPr>
          <w:rStyle w:val="FontStyle12"/>
          <w:rFonts w:ascii="Calibri" w:hAnsi="Calibri"/>
          <w:b/>
        </w:rPr>
        <w:t>аналитической оценке п</w:t>
      </w:r>
      <w:r>
        <w:rPr>
          <w:rStyle w:val="FontStyle12"/>
          <w:rFonts w:ascii="Calibri" w:hAnsi="Calibri"/>
          <w:b/>
        </w:rPr>
        <w:t>а</w:t>
      </w:r>
      <w:r>
        <w:rPr>
          <w:rStyle w:val="FontStyle12"/>
          <w:rFonts w:ascii="Calibri" w:hAnsi="Calibri"/>
          <w:b/>
        </w:rPr>
        <w:t>раметров отказоустойчивости системы</w:t>
      </w:r>
      <w:r>
        <w:rPr>
          <w:rStyle w:val="FontStyle12"/>
        </w:rPr>
        <w:t xml:space="preserve"> в целом на основании и</w:t>
      </w:r>
      <w:r>
        <w:rPr>
          <w:rStyle w:val="FontStyle12"/>
        </w:rPr>
        <w:t>з</w:t>
      </w:r>
      <w:r>
        <w:rPr>
          <w:rStyle w:val="FontStyle12"/>
        </w:rPr>
        <w:t>вестных характеристик отказоустойчивости элементов является математическое описание процессов отказов/восстановлений в структуре авионики. Сущность подхода состоит в следующем.</w:t>
      </w:r>
    </w:p>
    <w:p w:rsidR="00B50951" w:rsidRDefault="00B50951" w:rsidP="007027C6">
      <w:pPr>
        <w:spacing w:after="0" w:line="240" w:lineRule="auto"/>
        <w:rPr>
          <w:rFonts w:ascii="Times New Roman" w:hAnsi="Times New Roman"/>
        </w:rPr>
      </w:pPr>
    </w:p>
    <w:p w:rsidR="00925F27" w:rsidRDefault="00D61721" w:rsidP="00D61721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Представим визуальную модель системы в виде пространс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ва технических состояний (каждое техническое состояние есть 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бор одинаковой кратности отказавших элементов и одинаковых последствий этих отказов) и графа переходов между этими состо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ниями (такая модель близка к моделям графа состояний и перех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дов Марковских процессов) [80]. </w:t>
      </w:r>
    </w:p>
    <w:p w:rsidR="00925F27" w:rsidRDefault="00925F27" w:rsidP="00D61721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</w:rPr>
      </w:pPr>
    </w:p>
    <w:p w:rsidR="00D61721" w:rsidRDefault="00D61721" w:rsidP="00D61721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Тогда резервирование увеличивает путь от полностью 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правной системы (со всеми работоспособными элементами) до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стояния неработоспособности системы, в котором кратность отк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зов соответствует отказам основных и 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зервных элементов. Под увеличением пути понимается количество промежуточных работ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способных состояний, в которых пребывает система при послед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вательном возникновении отказов, прежде чем окажется в состо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нии неработоспособности. </w:t>
      </w:r>
    </w:p>
    <w:p w:rsidR="00B50951" w:rsidRDefault="00B50951" w:rsidP="007027C6">
      <w:pPr>
        <w:spacing w:after="0" w:line="240" w:lineRule="auto"/>
        <w:rPr>
          <w:rFonts w:ascii="Times New Roman" w:hAnsi="Times New Roman"/>
        </w:rPr>
      </w:pPr>
    </w:p>
    <w:p w:rsidR="00D61721" w:rsidRDefault="00D61721" w:rsidP="00D61721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увеличение пути, особенно при анализе и обеспечении безопасности, может быть достигнуто не только резервированием, но и реконфигурацией функциональной структуры системы. По существу при реконфигурации с целью сохранения приоритетных, например, для безопасности, функций или допустимых условий работоспособности, «жертвуют» при отказах другими функциями.</w:t>
      </w:r>
    </w:p>
    <w:p w:rsidR="00D61721" w:rsidRDefault="00D61721" w:rsidP="00D617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Отметим, что необходимыми условиями применения реконфигур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ции является наличие многих уровней работоспособности сист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мы или её многофункциональность и наличие </w:t>
      </w:r>
      <w:r>
        <w:rPr>
          <w:rFonts w:ascii="Times New Roman" w:eastAsia="Times New Roman" w:hAnsi="Times New Roman" w:cs="Times New Roman"/>
          <w:i/>
          <w:iCs/>
        </w:rPr>
        <w:t>встроенного ко</w:t>
      </w:r>
      <w:r>
        <w:rPr>
          <w:rFonts w:ascii="Times New Roman" w:eastAsia="Times New Roman" w:hAnsi="Times New Roman" w:cs="Times New Roman"/>
          <w:i/>
          <w:iCs/>
        </w:rPr>
        <w:t>н</w:t>
      </w:r>
      <w:r>
        <w:rPr>
          <w:rFonts w:ascii="Times New Roman" w:eastAsia="Times New Roman" w:hAnsi="Times New Roman" w:cs="Times New Roman"/>
          <w:i/>
          <w:iCs/>
        </w:rPr>
        <w:t xml:space="preserve">троля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built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in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test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eastAsia="Times New Roman" w:cs="Times New Roman"/>
          <w:b/>
          <w:lang w:val="uk-UA"/>
        </w:rPr>
        <w:t>ВІТ</w:t>
      </w:r>
      <w:r>
        <w:rPr>
          <w:rFonts w:ascii="Times New Roman" w:eastAsia="Times New Roman" w:hAnsi="Times New Roman" w:cs="Times New Roman"/>
          <w:lang w:val="uk-UA"/>
        </w:rPr>
        <w:t>).</w:t>
      </w:r>
    </w:p>
    <w:p w:rsidR="00B50951" w:rsidRDefault="00B50951" w:rsidP="007027C6">
      <w:pPr>
        <w:spacing w:after="0" w:line="240" w:lineRule="auto"/>
        <w:rPr>
          <w:rFonts w:ascii="Times New Roman" w:hAnsi="Times New Roman"/>
        </w:rPr>
      </w:pPr>
    </w:p>
    <w:p w:rsidR="00D61721" w:rsidRDefault="00D61721" w:rsidP="00D61721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Наиболее рациональным способом обеспечения отказобез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пасности является сочетание резервирования (небольшой кратн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сти; например, дублирования, троирования) и реконфигурации. Надо сказать, что реконфигурация часто оказывается более эффе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тивна, если могут возникать одновременно кратные отказы, об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>словленные общей внешней причиной.</w:t>
      </w:r>
    </w:p>
    <w:p w:rsidR="00D61721" w:rsidRDefault="00D61721" w:rsidP="00D61721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технического состояния системы обеспечивается 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личием в системе функции и встроенных средств контроля (</w:t>
      </w:r>
      <w:r>
        <w:rPr>
          <w:rFonts w:ascii="Times New Roman" w:eastAsia="Times New Roman" w:hAnsi="Times New Roman" w:cs="Times New Roman"/>
          <w:lang w:val="en-US"/>
        </w:rPr>
        <w:t>built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in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test</w:t>
      </w:r>
      <w:r w:rsidRPr="00D617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equipment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lang w:val="en-US"/>
        </w:rPr>
        <w:t>BITE</w:t>
      </w:r>
      <w:r>
        <w:rPr>
          <w:rFonts w:ascii="Times New Roman" w:eastAsia="Times New Roman" w:hAnsi="Times New Roman" w:cs="Times New Roman"/>
        </w:rPr>
        <w:t>) технического состояния, которые опред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ляют контролепригодность системы – ее приспособленность к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наружению отказов и выявлению причин (места) их возникнов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ния. Оперативный встроенный контроль технического состояния элементов и систем, контроль правильности выполнения функций (при  его   идеальной   работе)   позволяет:   </w:t>
      </w:r>
    </w:p>
    <w:p w:rsidR="00D61721" w:rsidRDefault="00D61721" w:rsidP="00D61721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0" w:right="28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 полной мере реализовать возможности резервирования, </w:t>
      </w:r>
    </w:p>
    <w:p w:rsidR="00D61721" w:rsidRDefault="00D61721" w:rsidP="00D61721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0" w:right="28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своевременно принимать меры по реконфигурации систем и изменению режимов функционирования,</w:t>
      </w:r>
    </w:p>
    <w:p w:rsidR="00D61721" w:rsidRDefault="00D61721" w:rsidP="00D61721">
      <w:pPr>
        <w:pStyle w:val="ad"/>
        <w:shd w:val="clear" w:color="auto" w:fill="FFFFFF"/>
        <w:spacing w:after="0" w:line="240" w:lineRule="auto"/>
        <w:ind w:left="0" w:right="2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обеспечивая тем самым свойство отказобезопасности системы в целом. Однако контроль не является идеальным – во-первых, он сам отказывает, а во-вторых, не абсолютно все отказы и события им распознаются. Поэтому для обеспечения высоких показателей  надежности и безопасности требуется проведение тщательного «надежностного» анализа систем объекта в целом с учетом многих факторов, одним из которых являются характеристики контроля [116,117]. Аппаратно-программные средства контроля в совреме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ных системах интегрированы в устройства управления. Такая 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теграция усложняет процесс оценки показателей надежности и безопасности системы в целом и степени влияния  средств и хара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теристик контроля на функционирование системы в частности.</w:t>
      </w:r>
    </w:p>
    <w:p w:rsidR="00B50951" w:rsidRDefault="00D61721" w:rsidP="00D61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Роль систем контроля должна оцениваться по влиянию их характеристик на вероятностные показатели надежности, безопа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ности. Проведем исследование надежности дублированной схемы с восстановлением по такому показателю безотказности как средняя наработка до отказа при следующих исходных данных. Встрое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ный контроль выявляет не все отказы рабочих элементов схемы. Долю отказов, выявляемых </w:t>
      </w:r>
      <w:r>
        <w:rPr>
          <w:rFonts w:ascii="Times New Roman" w:eastAsia="Times New Roman" w:hAnsi="Times New Roman" w:cs="Times New Roman"/>
          <w:lang w:val="en-US"/>
        </w:rPr>
        <w:t>BIT</w:t>
      </w:r>
      <w:r>
        <w:rPr>
          <w:rFonts w:ascii="Times New Roman" w:eastAsia="Times New Roman" w:hAnsi="Times New Roman" w:cs="Times New Roman"/>
        </w:rPr>
        <w:t xml:space="preserve">, обозначим как </w:t>
      </w:r>
      <w:r>
        <w:rPr>
          <w:rFonts w:ascii="Times New Roman" w:eastAsia="Times New Roman" w:hAnsi="Times New Roman" w:cs="Times New Roman"/>
        </w:rPr>
        <w:sym w:font="Symbol" w:char="0068"/>
      </w:r>
      <w:r>
        <w:rPr>
          <w:rFonts w:ascii="Times New Roman" w:eastAsia="Times New Roman" w:hAnsi="Times New Roman" w:cs="Times New Roman"/>
        </w:rPr>
        <w:t>. Принято доп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щение об абсолютной надежности средств контроля. Элементы схемы равнонадежны с интенсивностью отказов и восстановления, </w:t>
      </w:r>
      <w:r>
        <w:rPr>
          <w:rFonts w:ascii="Times New Roman" w:eastAsia="Times New Roman" w:hAnsi="Times New Roman" w:cs="Times New Roman"/>
        </w:rPr>
        <w:lastRenderedPageBreak/>
        <w:t xml:space="preserve">равных соответственно </w:t>
      </w:r>
      <w:r>
        <w:rPr>
          <w:rFonts w:ascii="Times New Roman" w:eastAsia="Times New Roman" w:hAnsi="Times New Roman" w:cs="Times New Roman"/>
          <w:iCs/>
          <w:lang w:val="en-US"/>
        </w:rPr>
        <w:sym w:font="Symbol" w:char="006C"/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sym w:font="Symbol" w:char="006D"/>
      </w:r>
      <w:r>
        <w:rPr>
          <w:rFonts w:ascii="Times New Roman" w:eastAsia="Times New Roman" w:hAnsi="Times New Roman" w:cs="Times New Roman"/>
        </w:rPr>
        <w:t>. Восстановление работоспособности элементов происходит лишь при возникновении отказов, выявля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мых </w:t>
      </w:r>
      <w:r>
        <w:rPr>
          <w:rFonts w:ascii="Times New Roman" w:eastAsia="Times New Roman" w:hAnsi="Times New Roman" w:cs="Times New Roman"/>
          <w:lang w:val="en-US"/>
        </w:rPr>
        <w:t>BIT</w:t>
      </w:r>
      <w:r>
        <w:rPr>
          <w:rFonts w:ascii="Times New Roman" w:eastAsia="Times New Roman" w:hAnsi="Times New Roman" w:cs="Times New Roman"/>
        </w:rPr>
        <w:t>. Тогда дублированная схема может быть представлена как параллельное соединение двух каналов, каждый из которых сост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ит из контролируемой и восстанавливаемой и неконтролируемой и невосстанавливаемой частей (рис. 5.1).</w:t>
      </w:r>
    </w:p>
    <w:p w:rsidR="00F70954" w:rsidRDefault="00F70954" w:rsidP="00D6172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F70954" w:rsidP="007027C6">
      <w:pPr>
        <w:spacing w:after="0" w:line="240" w:lineRule="auto"/>
        <w:rPr>
          <w:rFonts w:ascii="Times New Roman" w:hAnsi="Times New Roman"/>
        </w:rPr>
      </w:pPr>
      <w:r w:rsidRPr="00F70954">
        <w:rPr>
          <w:rFonts w:ascii="Times New Roman" w:hAnsi="Times New Roman"/>
        </w:rPr>
        <w:drawing>
          <wp:inline distT="0" distB="0" distL="0" distR="0">
            <wp:extent cx="4019550" cy="1821180"/>
            <wp:effectExtent l="19050" t="0" r="0" b="0"/>
            <wp:docPr id="1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62" cy="182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51" w:rsidRDefault="00B50951" w:rsidP="007027C6">
      <w:pPr>
        <w:spacing w:after="0" w:line="240" w:lineRule="auto"/>
        <w:rPr>
          <w:rFonts w:ascii="Times New Roman" w:hAnsi="Times New Roman"/>
        </w:rPr>
      </w:pPr>
    </w:p>
    <w:p w:rsidR="00B50951" w:rsidRDefault="00B50951" w:rsidP="007027C6">
      <w:pPr>
        <w:spacing w:after="0" w:line="240" w:lineRule="auto"/>
        <w:rPr>
          <w:rFonts w:ascii="Times New Roman" w:hAnsi="Times New Roman"/>
        </w:rPr>
      </w:pPr>
    </w:p>
    <w:p w:rsidR="00F70954" w:rsidRDefault="00F70954" w:rsidP="00F70954">
      <w:pPr>
        <w:shd w:val="clear" w:color="auto" w:fill="FFFFFF"/>
        <w:ind w:left="17"/>
        <w:jc w:val="center"/>
      </w:pPr>
      <w:r>
        <w:rPr>
          <w:rFonts w:cs="Arial"/>
          <w:b/>
          <w:bCs/>
        </w:rPr>
        <w:t xml:space="preserve">2.  </w:t>
      </w:r>
      <w:r>
        <w:rPr>
          <w:b/>
          <w:bCs/>
          <w:i/>
          <w:iCs/>
        </w:rPr>
        <w:t>Показатели</w:t>
      </w:r>
      <w:r>
        <w:rPr>
          <w:rFonts w:cs="Arial"/>
          <w:b/>
          <w:bCs/>
          <w:i/>
          <w:iCs/>
        </w:rPr>
        <w:t xml:space="preserve"> </w:t>
      </w:r>
      <w:r>
        <w:rPr>
          <w:b/>
          <w:bCs/>
          <w:i/>
          <w:iCs/>
        </w:rPr>
        <w:t>и</w:t>
      </w:r>
      <w:r>
        <w:rPr>
          <w:rFonts w:cs="Arial"/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модель </w:t>
      </w:r>
      <w:r>
        <w:rPr>
          <w:rFonts w:cs="Arial"/>
          <w:b/>
          <w:bCs/>
          <w:i/>
          <w:iCs/>
        </w:rPr>
        <w:t xml:space="preserve"> </w:t>
      </w:r>
      <w:r>
        <w:rPr>
          <w:b/>
          <w:bCs/>
          <w:i/>
          <w:iCs/>
        </w:rPr>
        <w:t>оценки  характеристик</w:t>
      </w:r>
      <w:r>
        <w:rPr>
          <w:rFonts w:cs="Arial"/>
          <w:b/>
          <w:bCs/>
          <w:i/>
          <w:iCs/>
        </w:rPr>
        <w:t xml:space="preserve"> </w:t>
      </w:r>
      <w:r>
        <w:rPr>
          <w:b/>
          <w:bCs/>
          <w:i/>
          <w:iCs/>
        </w:rPr>
        <w:t>контроля</w:t>
      </w:r>
    </w:p>
    <w:p w:rsidR="00F70954" w:rsidRDefault="00F70954" w:rsidP="00F70954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оценки степени влияния средств контроля на измен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ние работоспособности системы необходимо характеристики ко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троля определить на множестве возможных состояний системы, отражающих отказы элементов (модулей) системы. </w:t>
      </w:r>
    </w:p>
    <w:p w:rsidR="00F70954" w:rsidRDefault="00F70954" w:rsidP="00F70954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Интегральную оценку качества контроля будем проводить по показателю достоверность контроля. Но и отдельные соста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ляющие, входящие в интегральную оценку, представляют интерес, как с точки зрения задания; обоснования требований, так и для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нимания причин снижения интегральной характеристики, выявл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ния степени влияния составляющих. Основными характеристиками контроля, регламентированными нормативной документацией, в том числе зарубежной, являются:</w:t>
      </w:r>
    </w:p>
    <w:p w:rsidR="00F70954" w:rsidRDefault="00F70954" w:rsidP="00F70954">
      <w:pPr>
        <w:shd w:val="clear" w:color="auto" w:fill="FFFFFF"/>
        <w:tabs>
          <w:tab w:val="left" w:pos="883"/>
        </w:tabs>
        <w:spacing w:after="0" w:line="240" w:lineRule="auto"/>
        <w:ind w:left="7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eastAsia="Times New Roman" w:cs="Times New Roman"/>
          <w:b/>
          <w:sz w:val="20"/>
          <w:szCs w:val="20"/>
        </w:rPr>
        <w:t>полнота контроля</w:t>
      </w:r>
      <w:r>
        <w:rPr>
          <w:rFonts w:ascii="Times New Roman" w:eastAsia="Times New Roman" w:hAnsi="Times New Roman" w:cs="Times New Roman"/>
        </w:rPr>
        <w:t>;</w:t>
      </w:r>
    </w:p>
    <w:p w:rsidR="00F70954" w:rsidRDefault="00F70954" w:rsidP="00F70954">
      <w:pPr>
        <w:shd w:val="clear" w:color="auto" w:fill="FFFFFF"/>
        <w:tabs>
          <w:tab w:val="left" w:pos="1090"/>
        </w:tabs>
        <w:spacing w:after="0" w:line="240" w:lineRule="auto"/>
        <w:ind w:left="7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 </w:t>
      </w:r>
      <w:r>
        <w:rPr>
          <w:rFonts w:eastAsia="Times New Roman" w:cs="Times New Roman"/>
          <w:b/>
          <w:sz w:val="20"/>
          <w:szCs w:val="20"/>
        </w:rPr>
        <w:t>глубина контроля</w:t>
      </w:r>
      <w:r>
        <w:rPr>
          <w:rFonts w:ascii="Times New Roman" w:eastAsia="Times New Roman" w:hAnsi="Times New Roman" w:cs="Times New Roman"/>
        </w:rPr>
        <w:t>.</w:t>
      </w:r>
    </w:p>
    <w:p w:rsidR="00F70954" w:rsidRDefault="00F70954" w:rsidP="00F70954">
      <w:pPr>
        <w:shd w:val="clear" w:color="auto" w:fill="FFFFFF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/>
          <w:i/>
          <w:iCs/>
        </w:rPr>
        <w:t>Полнота контроля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характеризует долю отказов объекта контроля, обнаруживаемых при контроле работоспособности. В </w:t>
      </w:r>
      <w:r>
        <w:rPr>
          <w:rFonts w:ascii="Times New Roman" w:eastAsia="Times New Roman" w:hAnsi="Times New Roman" w:cs="Times New Roman"/>
        </w:rPr>
        <w:lastRenderedPageBreak/>
        <w:t>общем случае качество контроля определяется перечнем элементов (модулей), отказы которых выявляются контролем. Поэтому одной из характеристик полноты контроля может быть отношение числа контролируемых элементов к общему числу элементов рассматр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ваемого объекта контроля (например, в процентах). Однако для совместного моделирования «надежностного поведения» объекта и средств контроля желательно задавать полноту контроля как нек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торый вероятностный показатель или как отношение показателей, характеристик надежности (отказа) контролируемых элементов ко всем элементам. </w:t>
      </w:r>
    </w:p>
    <w:p w:rsidR="008305EB" w:rsidRDefault="008305EB" w:rsidP="008305EB">
      <w:pPr>
        <w:shd w:val="clear" w:color="auto" w:fill="FFFFFF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Целесообразность такого задания объясняется тем, что при моделировании «надежностного поведения» анализируемого об</w:t>
      </w:r>
      <w:r>
        <w:rPr>
          <w:rFonts w:ascii="Times New Roman" w:eastAsia="Times New Roman" w:hAnsi="Times New Roman" w:cs="Times New Roman"/>
        </w:rPr>
        <w:t>ъ</w:t>
      </w:r>
      <w:r>
        <w:rPr>
          <w:rFonts w:ascii="Times New Roman" w:eastAsia="Times New Roman" w:hAnsi="Times New Roman" w:cs="Times New Roman"/>
        </w:rPr>
        <w:t>екта (например, системы), можно будет «разбить» общий поток отказов на две составляющие - выявляемые контролем отказы и «скрытые» отказы. Полноту контроля в этом случае можно опр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делить как условную вероятностью контролируемого отказа, 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численную при условии, что отказ произошел:</w:t>
      </w:r>
    </w:p>
    <w:p w:rsidR="00B50951" w:rsidRDefault="008305EB" w:rsidP="007027C6">
      <w:pPr>
        <w:spacing w:after="0" w:line="240" w:lineRule="auto"/>
        <w:rPr>
          <w:rFonts w:ascii="Times New Roman" w:hAnsi="Times New Roman"/>
        </w:rPr>
      </w:pPr>
      <w:r w:rsidRPr="008305EB">
        <w:rPr>
          <w:rFonts w:ascii="Times New Roman" w:hAnsi="Times New Roman"/>
        </w:rPr>
        <w:drawing>
          <wp:inline distT="0" distB="0" distL="0" distR="0">
            <wp:extent cx="4067810" cy="628868"/>
            <wp:effectExtent l="19050" t="0" r="8890" b="0"/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62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B" w:rsidRDefault="008305EB" w:rsidP="00830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где </w:t>
      </w:r>
      <w:r>
        <w:rPr>
          <w:rFonts w:ascii="Times New Roman" w:eastAsia="Times New Roman" w:hAnsi="Times New Roman" w:cs="Times New Roman"/>
        </w:rPr>
        <w:sym w:font="Symbol" w:char="004C"/>
      </w:r>
      <w:r>
        <w:rPr>
          <w:rFonts w:ascii="Times New Roman" w:eastAsia="Times New Roman" w:hAnsi="Times New Roman" w:cs="Times New Roman"/>
        </w:rPr>
        <w:t xml:space="preserve"> - суммарная интенсивность отказов объекта контроля (ко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тролируемые + неконтролируемые); </w:t>
      </w:r>
    </w:p>
    <w:p w:rsidR="008305EB" w:rsidRDefault="008305EB" w:rsidP="00830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sym w:font="Symbol" w:char="004C"/>
      </w:r>
      <w:r>
        <w:rPr>
          <w:rFonts w:ascii="Times New Roman" w:eastAsia="Times New Roman" w:hAnsi="Times New Roman" w:cs="Times New Roman"/>
          <w:vertAlign w:val="subscript"/>
        </w:rPr>
        <w:t>к</w:t>
      </w:r>
      <w:r>
        <w:rPr>
          <w:rFonts w:ascii="Times New Roman" w:eastAsia="Times New Roman" w:hAnsi="Times New Roman" w:cs="Times New Roman"/>
        </w:rPr>
        <w:t xml:space="preserve"> - суммарная интенсивность контролируемых отказов.</w:t>
      </w:r>
    </w:p>
    <w:p w:rsidR="008305EB" w:rsidRPr="00F91C55" w:rsidRDefault="008305EB" w:rsidP="00830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8305EB" w:rsidRDefault="008305EB" w:rsidP="00830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Проведя усреднение интенсивностей отказов на интервале (0,</w:t>
      </w:r>
      <w:r>
        <w:rPr>
          <w:rFonts w:ascii="Times New Roman" w:eastAsia="Times New Roman" w:hAnsi="Times New Roman" w:cs="Times New Roman"/>
          <w:lang w:val="en-US"/>
        </w:rPr>
        <w:t>t</w:t>
      </w:r>
      <w:r>
        <w:rPr>
          <w:rFonts w:ascii="Times New Roman" w:eastAsia="Times New Roman" w:hAnsi="Times New Roman" w:cs="Times New Roman"/>
        </w:rPr>
        <w:t>), получаем:</w:t>
      </w:r>
    </w:p>
    <w:p w:rsidR="008305EB" w:rsidRDefault="008305EB" w:rsidP="007027C6">
      <w:pPr>
        <w:spacing w:after="0" w:line="240" w:lineRule="auto"/>
        <w:rPr>
          <w:rFonts w:ascii="Times New Roman" w:hAnsi="Times New Roman"/>
        </w:rPr>
      </w:pPr>
      <w:r w:rsidRPr="008305EB">
        <w:rPr>
          <w:rFonts w:ascii="Times New Roman" w:hAnsi="Times New Roman"/>
        </w:rPr>
        <w:drawing>
          <wp:inline distT="0" distB="0" distL="0" distR="0">
            <wp:extent cx="4067810" cy="943630"/>
            <wp:effectExtent l="19050" t="0" r="8890" b="0"/>
            <wp:docPr id="1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9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B" w:rsidRDefault="008305EB" w:rsidP="008305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Общие   выражения   (5.2, 5.3)   для   полноты   контроля   при   экспоненциальных </w:t>
      </w:r>
      <w:r>
        <w:rPr>
          <w:rFonts w:ascii="Times New Roman" w:eastAsia="Times New Roman" w:hAnsi="Times New Roman" w:cs="Times New Roman"/>
          <w:spacing w:val="-4"/>
        </w:rPr>
        <w:t xml:space="preserve">распределениях наработки до отказа элементов наиболее удобно задавать как отношение </w:t>
      </w:r>
      <w:r>
        <w:rPr>
          <w:rFonts w:ascii="Times New Roman" w:eastAsia="Times New Roman" w:hAnsi="Times New Roman" w:cs="Times New Roman"/>
          <w:spacing w:val="-8"/>
        </w:rPr>
        <w:t xml:space="preserve">суммарной интенсивности отказов контролируемых элементов к суммарной интенсивности </w:t>
      </w:r>
      <w:r>
        <w:rPr>
          <w:rFonts w:ascii="Times New Roman" w:eastAsia="Times New Roman" w:hAnsi="Times New Roman" w:cs="Times New Roman"/>
          <w:spacing w:val="-10"/>
        </w:rPr>
        <w:t>отказов всех элементов, т.е.</w:t>
      </w:r>
    </w:p>
    <w:p w:rsidR="008305EB" w:rsidRDefault="008305EB" w:rsidP="008305EB">
      <w:pPr>
        <w:spacing w:after="0" w:line="240" w:lineRule="auto"/>
        <w:ind w:left="1418"/>
        <w:jc w:val="center"/>
        <w:rPr>
          <w:rFonts w:ascii="Times New Roman" w:hAnsi="Times New Roman"/>
        </w:rPr>
      </w:pPr>
      <w:r w:rsidRPr="008305EB">
        <w:rPr>
          <w:rFonts w:ascii="Times New Roman" w:hAnsi="Times New Roman"/>
        </w:rPr>
        <w:lastRenderedPageBreak/>
        <w:drawing>
          <wp:inline distT="0" distB="0" distL="0" distR="0">
            <wp:extent cx="2240280" cy="701040"/>
            <wp:effectExtent l="19050" t="0" r="7620" b="0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B" w:rsidRDefault="008305EB" w:rsidP="008305EB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где   </w:t>
      </w:r>
      <w:r>
        <w:rPr>
          <w:rFonts w:ascii="Times New Roman" w:eastAsia="Times New Roman" w:hAnsi="Times New Roman" w:cs="Times New Roman"/>
        </w:rPr>
        <w:sym w:font="Symbol" w:char="0068"/>
      </w:r>
      <w:r>
        <w:rPr>
          <w:rFonts w:ascii="Times New Roman" w:eastAsia="Times New Roman" w:hAnsi="Times New Roman" w:cs="Times New Roman"/>
        </w:rPr>
        <w:t xml:space="preserve"> - полнота контроля; </w:t>
      </w:r>
    </w:p>
    <w:p w:rsidR="008305EB" w:rsidRDefault="008305EB" w:rsidP="008305EB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</w:rPr>
        <w:t xml:space="preserve"> -количество элементов объекта контроля; </w:t>
      </w:r>
    </w:p>
    <w:p w:rsidR="008305EB" w:rsidRDefault="008305EB" w:rsidP="008305EB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>
        <w:rPr>
          <w:rFonts w:ascii="Times New Roman" w:eastAsia="Times New Roman" w:hAnsi="Times New Roman" w:cs="Times New Roman"/>
          <w:lang w:val="en-US"/>
        </w:rPr>
        <w:t>K</w:t>
      </w:r>
      <w:r>
        <w:rPr>
          <w:rFonts w:ascii="Times New Roman" w:eastAsia="Times New Roman" w:hAnsi="Times New Roman" w:cs="Times New Roman"/>
        </w:rPr>
        <w:t xml:space="preserve"> - подмножество контролируемых элементов; </w:t>
      </w:r>
    </w:p>
    <w:p w:rsidR="008305EB" w:rsidRDefault="008305EB" w:rsidP="008305EB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sym w:font="Symbol" w:char="006C"/>
      </w:r>
      <w:r>
        <w:rPr>
          <w:rFonts w:ascii="Times New Roman" w:eastAsia="Times New Roman" w:hAnsi="Times New Roman" w:cs="Times New Roman"/>
          <w:i/>
          <w:sz w:val="24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</w:rPr>
        <w:t xml:space="preserve"> - интенсивность отказа элемента. </w:t>
      </w:r>
    </w:p>
    <w:p w:rsidR="008305EB" w:rsidRPr="00F91C55" w:rsidRDefault="008305EB" w:rsidP="008305EB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8305EB" w:rsidRDefault="008305EB" w:rsidP="008305EB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этом случае определяемая полнота является условной ст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ционарной вероятностью контролируемого отказа, вычисленная при условии, что отказ произошел.</w:t>
      </w:r>
    </w:p>
    <w:p w:rsidR="00B50951" w:rsidRPr="00F91C55" w:rsidRDefault="00B50951" w:rsidP="007027C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305EB" w:rsidRDefault="008305EB" w:rsidP="008305EB">
      <w:pPr>
        <w:shd w:val="clear" w:color="auto" w:fill="FFFFFF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/>
          <w:i/>
          <w:iCs/>
        </w:rPr>
        <w:t>Глубина контроля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характеризует «разрешающую» спосо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ность средств контроля. Понятие данной характеристики более разнообразное, чем полноты контроля. Например, можно понимать глубину контроля некоторой системы управления как глубину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иска неисправного компонента в иерархии компонент структуры системы: подсистема, ... , модуль, плата, элемент электро-радио изделия (ЭРИ). В данной работе глубина будет определяться через типовые элементы замены (в ряде зарубежных нормативных мат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риалов такие элементы называются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lang w:val="en-US"/>
        </w:rPr>
        <w:t>Line</w:t>
      </w:r>
      <w:r w:rsidRPr="008305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Replaceable</w:t>
      </w:r>
      <w:r w:rsidRPr="008305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Unit</w:t>
      </w:r>
      <w:r>
        <w:rPr>
          <w:rFonts w:ascii="Times New Roman" w:eastAsia="Times New Roman" w:hAnsi="Times New Roman" w:cs="Times New Roman"/>
        </w:rPr>
        <w:t>) следующим образом. Если, при возникновении контролируемого отказа, контроль указывает на некоторое подмножество элементов, которые возможно отказали, то эти элементы одновременно сн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маются (в том числе и не отказавшие) и заменяются на работосп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собные (это и является спецификой оперативного обслуживания).</w:t>
      </w:r>
    </w:p>
    <w:p w:rsidR="008305EB" w:rsidRDefault="008305EB" w:rsidP="008305EB">
      <w:pPr>
        <w:shd w:val="clear" w:color="auto" w:fill="FFFFFF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аналогии с полнотой глубину контроля также можно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нимать как долю в общем количестве элементов анализируемого объекта контролируемых до одного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, двух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, трех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 и.т.д. Таким образом, глубина контроля может быть представлена рядом распределения; Составляющие этого ряда - стационарные вероятности снятия одного, двух ..., </w:t>
      </w:r>
      <w:r>
        <w:rPr>
          <w:rFonts w:ascii="Times New Roman" w:eastAsia="Times New Roman" w:hAnsi="Times New Roman" w:cs="Times New Roman"/>
          <w:i/>
          <w:lang w:val="en-US"/>
        </w:rPr>
        <w:t>n</w:t>
      </w:r>
      <w:r w:rsidRPr="008305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 (где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</w:rPr>
        <w:t xml:space="preserve"> - число элементов объекта контроля), при условии возникновения одного отказа. 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ли эти вероятности выражены через отношения количества эл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ментов соответствующих подмножеств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 к общему количеству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 (например, в процентах), то такая характеристика является качественной, в том смысле, что она не связана с вероятностной моделью комплекса «объект контроля – средства контроля». </w:t>
      </w:r>
    </w:p>
    <w:p w:rsidR="008305EB" w:rsidRDefault="008305EB" w:rsidP="008305EB">
      <w:pPr>
        <w:shd w:val="clear" w:color="auto" w:fill="FFFFFF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 точки зрения «надежностного» анализа глубина контроля влияет на показатели ремонтопригодности, в частности, на среднее время восстановления работоспособности, на число ЗИП. Для формирования моделей потоков восстановления глубина контроля может определяться аналогично полноте через отношения сумма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ных интенсивностей отказов для каждого члена, указанного ряда распределения по количеству снимаемы</w:t>
      </w:r>
      <w:r>
        <w:rPr>
          <w:rFonts w:ascii="Times New Roman" w:eastAsia="Times New Roman" w:hAnsi="Times New Roman" w:cs="Times New Roman"/>
          <w:lang w:val="en-US"/>
        </w:rPr>
        <w:t>x</w:t>
      </w:r>
      <w:r w:rsidRPr="008305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>:</w:t>
      </w:r>
    </w:p>
    <w:p w:rsidR="00B50951" w:rsidRDefault="008305EB" w:rsidP="008305EB">
      <w:pPr>
        <w:spacing w:after="0" w:line="240" w:lineRule="auto"/>
        <w:ind w:left="1418"/>
        <w:jc w:val="center"/>
        <w:rPr>
          <w:rFonts w:ascii="Times New Roman" w:hAnsi="Times New Roman"/>
        </w:rPr>
      </w:pPr>
      <w:r w:rsidRPr="008305EB">
        <w:rPr>
          <w:rFonts w:ascii="Times New Roman" w:hAnsi="Times New Roman"/>
        </w:rPr>
        <w:drawing>
          <wp:inline distT="0" distB="0" distL="0" distR="0">
            <wp:extent cx="1718310" cy="601980"/>
            <wp:effectExtent l="19050" t="0" r="0" b="0"/>
            <wp:docPr id="1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0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EB" w:rsidRDefault="008305EB" w:rsidP="008305E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где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ym w:font="Symbol" w:char="0067"/>
      </w:r>
      <w:r>
        <w:rPr>
          <w:rFonts w:ascii="Times New Roman" w:eastAsia="Times New Roman" w:hAnsi="Times New Roman" w:cs="Times New Roman"/>
          <w:sz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vertAlign w:val="subscript"/>
          <w:lang w:val="uk-UA"/>
        </w:rPr>
        <w:t>к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характеристика 1 глубины контроля для </w:t>
      </w:r>
      <w:r>
        <w:rPr>
          <w:rFonts w:ascii="Times New Roman" w:eastAsia="Times New Roman" w:hAnsi="Times New Roman" w:cs="Times New Roman"/>
          <w:i/>
          <w:lang w:val="en-US"/>
        </w:rPr>
        <w:t>k</w:t>
      </w:r>
      <w:r>
        <w:rPr>
          <w:rFonts w:ascii="Times New Roman" w:eastAsia="Times New Roman" w:hAnsi="Times New Roman" w:cs="Times New Roman"/>
        </w:rPr>
        <w:t xml:space="preserve"> снимаемых элементов (модулей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>);</w:t>
      </w:r>
    </w:p>
    <w:p w:rsidR="008305EB" w:rsidRDefault="008305EB" w:rsidP="008305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  <w:lang w:val="en-US"/>
        </w:rPr>
        <w:t>G</w:t>
      </w:r>
      <w:r>
        <w:rPr>
          <w:rFonts w:ascii="Times New Roman" w:hAnsi="Times New Roman" w:cs="Times New Roman"/>
          <w:i/>
          <w:sz w:val="28"/>
          <w:vertAlign w:val="subscript"/>
          <w:lang w:val="en-US"/>
        </w:rPr>
        <w:t>k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подмножество контролируемых элементов, при отказе л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бого из которых снимается </w:t>
      </w:r>
      <w:r>
        <w:rPr>
          <w:rFonts w:ascii="Times New Roman" w:eastAsia="Times New Roman" w:hAnsi="Times New Roman" w:cs="Times New Roman"/>
          <w:i/>
          <w:lang w:val="en-US"/>
        </w:rPr>
        <w:t>k</w:t>
      </w:r>
      <w:r>
        <w:rPr>
          <w:rFonts w:ascii="Times New Roman" w:eastAsia="Times New Roman" w:hAnsi="Times New Roman" w:cs="Times New Roman"/>
        </w:rPr>
        <w:t xml:space="preserve"> элементов.</w:t>
      </w:r>
    </w:p>
    <w:p w:rsidR="00B50951" w:rsidRDefault="00B50951" w:rsidP="007027C6">
      <w:pPr>
        <w:spacing w:after="0" w:line="240" w:lineRule="auto"/>
        <w:rPr>
          <w:rFonts w:ascii="Times New Roman" w:hAnsi="Times New Roman"/>
        </w:rPr>
      </w:pPr>
    </w:p>
    <w:p w:rsidR="008305EB" w:rsidRDefault="008305EB" w:rsidP="008305EB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Другой вероятностной характеристикой глубины контроля может быть отношение математического ожидания числа отказов в системе к математическому ожиданию числа съемов за заданное время:</w:t>
      </w:r>
    </w:p>
    <w:p w:rsidR="00B50951" w:rsidRDefault="008305EB" w:rsidP="008305EB">
      <w:pPr>
        <w:spacing w:after="0" w:line="240" w:lineRule="auto"/>
        <w:ind w:left="1418"/>
        <w:jc w:val="center"/>
        <w:rPr>
          <w:rFonts w:ascii="Times New Roman" w:hAnsi="Times New Roman"/>
        </w:rPr>
      </w:pPr>
      <w:r w:rsidRPr="008305EB">
        <w:rPr>
          <w:rFonts w:ascii="Times New Roman" w:hAnsi="Times New Roman"/>
        </w:rPr>
        <w:drawing>
          <wp:inline distT="0" distB="0" distL="0" distR="0">
            <wp:extent cx="1813560" cy="518160"/>
            <wp:effectExtent l="19050" t="0" r="0" b="0"/>
            <wp:docPr id="20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55" w:rsidRDefault="00F91C55" w:rsidP="00F91C55">
      <w:pPr>
        <w:shd w:val="clear" w:color="auto" w:fill="FFFFFF"/>
        <w:spacing w:after="0" w:line="240" w:lineRule="auto"/>
        <w:ind w:right="11"/>
        <w:jc w:val="center"/>
        <w:rPr>
          <w:rFonts w:eastAsia="Times New Roman" w:cs="Times New Roman"/>
          <w:b/>
        </w:rPr>
      </w:pPr>
    </w:p>
    <w:p w:rsidR="00F91C55" w:rsidRDefault="00F91C55" w:rsidP="00F91C55">
      <w:pPr>
        <w:shd w:val="clear" w:color="auto" w:fill="FFFFFF"/>
        <w:spacing w:after="0" w:line="240" w:lineRule="auto"/>
        <w:ind w:right="11"/>
        <w:jc w:val="center"/>
        <w:rPr>
          <w:rFonts w:eastAsia="Times New Roman" w:cs="Times New Roman"/>
          <w:b/>
        </w:rPr>
      </w:pPr>
    </w:p>
    <w:p w:rsidR="00F91C55" w:rsidRPr="00F91C55" w:rsidRDefault="00F91C55" w:rsidP="00F91C55">
      <w:pPr>
        <w:shd w:val="clear" w:color="auto" w:fill="FFFFFF"/>
        <w:spacing w:after="0" w:line="240" w:lineRule="auto"/>
        <w:ind w:right="11"/>
        <w:jc w:val="center"/>
        <w:rPr>
          <w:rFonts w:eastAsia="Times New Roman" w:cs="Times New Roman"/>
          <w:b/>
        </w:rPr>
      </w:pPr>
      <w:r w:rsidRPr="00F91C55">
        <w:rPr>
          <w:rFonts w:eastAsia="Times New Roman" w:cs="Times New Roman"/>
          <w:b/>
        </w:rPr>
        <w:t>3. Влияние характеристик контроля модуля</w:t>
      </w:r>
    </w:p>
    <w:p w:rsidR="00F91C55" w:rsidRPr="00F91C55" w:rsidRDefault="00F91C55" w:rsidP="00F91C55">
      <w:pPr>
        <w:shd w:val="clear" w:color="auto" w:fill="FFFFFF"/>
        <w:spacing w:after="0" w:line="240" w:lineRule="auto"/>
        <w:ind w:right="11"/>
        <w:jc w:val="center"/>
        <w:rPr>
          <w:rFonts w:eastAsia="Times New Roman" w:cs="Times New Roman"/>
          <w:b/>
        </w:rPr>
      </w:pPr>
      <w:r w:rsidRPr="00F91C55">
        <w:rPr>
          <w:rFonts w:eastAsia="Times New Roman" w:cs="Times New Roman"/>
          <w:b/>
        </w:rPr>
        <w:t>на достоверность диагностирования</w:t>
      </w:r>
    </w:p>
    <w:p w:rsidR="00F91C55" w:rsidRDefault="00F91C55" w:rsidP="0024307C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</w:rPr>
      </w:pP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Обозначим: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А(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)</m:t>
        </m:r>
      </m:oMath>
      <w:r>
        <w:rPr>
          <w:rFonts w:ascii="Times New Roman" w:eastAsia="Times New Roman" w:hAnsi="Times New Roman" w:cs="Times New Roman"/>
        </w:rPr>
        <w:t xml:space="preserve">- состояние работоспособности (неработоспособности) объекта контроля; 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В(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  <m:r>
          <w:rPr>
            <w:rFonts w:ascii="Cambria Math" w:eastAsia="Times New Roman" w:hAnsi="Cambria Math" w:cs="Times New Roman"/>
          </w:rPr>
          <m:t>)</m:t>
        </m:r>
      </m:oMath>
      <w:r>
        <w:rPr>
          <w:rFonts w:ascii="Times New Roman" w:eastAsia="Times New Roman" w:hAnsi="Times New Roman" w:cs="Times New Roman"/>
        </w:rPr>
        <w:t>- состояние объекта признаётся работоспособным (нер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ботоспособным) средствами контроля.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Тогда формально можно определить следующие результаты взаимодействия объекта и средств контроля:</w:t>
      </w:r>
    </w:p>
    <w:p w:rsidR="0024307C" w:rsidRDefault="0024307C" w:rsidP="0024307C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работоспособное состояние объекта признается контр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лем как работоспособное, что записывается А</w:t>
      </w:r>
      <m:oMath>
        <m:r>
          <w:rPr>
            <w:rFonts w:ascii="Cambria Math" w:eastAsia="Times New Roman" w:hAnsi="Cambria Math" w:cs="Times New Roman"/>
          </w:rPr>
          <m:t>∩</m:t>
        </m:r>
      </m:oMath>
      <w:r>
        <w:rPr>
          <w:rFonts w:ascii="Times New Roman" w:eastAsia="Times New Roman" w:hAnsi="Times New Roman" w:cs="Times New Roman"/>
        </w:rPr>
        <w:t>В;</w:t>
      </w:r>
    </w:p>
    <w:p w:rsidR="0024307C" w:rsidRDefault="0024307C" w:rsidP="0024307C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работоспособное состояние объекта признается контр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лем как неработоспособное, что записывается А</w:t>
      </w:r>
      <m:oMath>
        <m:r>
          <w:rPr>
            <w:rFonts w:ascii="Cambria Math" w:eastAsia="Times New Roman" w:hAnsi="Cambria Math" w:cs="Times New Roman"/>
          </w:rPr>
          <m:t>∩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</m:oMath>
      <w:r>
        <w:rPr>
          <w:rFonts w:ascii="Times New Roman" w:eastAsia="Times New Roman" w:hAnsi="Times New Roman" w:cs="Times New Roman"/>
        </w:rPr>
        <w:t>;</w:t>
      </w:r>
    </w:p>
    <w:p w:rsidR="0024307C" w:rsidRDefault="0024307C" w:rsidP="0024307C">
      <w:pPr>
        <w:shd w:val="clear" w:color="auto" w:fill="FFFFFF"/>
        <w:tabs>
          <w:tab w:val="left" w:pos="725"/>
        </w:tabs>
        <w:spacing w:after="0" w:line="240" w:lineRule="auto"/>
        <w:ind w:right="1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   неработоспособное состояние объекта признается ко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тролем как работоспособное, что записывается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∩</m:t>
        </m:r>
      </m:oMath>
      <w:r>
        <w:rPr>
          <w:rFonts w:ascii="Times New Roman" w:eastAsia="Times New Roman" w:hAnsi="Times New Roman" w:cs="Times New Roman"/>
        </w:rPr>
        <w:t>В;</w:t>
      </w:r>
    </w:p>
    <w:p w:rsidR="0024307C" w:rsidRDefault="0024307C" w:rsidP="0024307C">
      <w:pPr>
        <w:shd w:val="clear" w:color="auto" w:fill="FFFFFF"/>
        <w:tabs>
          <w:tab w:val="left" w:pos="725"/>
        </w:tabs>
        <w:spacing w:after="0" w:line="240" w:lineRule="auto"/>
        <w:ind w:right="1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   неработоспособное состояние объекта признается ко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тролем как неработоспособное, что записывается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∩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</m:oMath>
      <w:r>
        <w:rPr>
          <w:rFonts w:ascii="Times New Roman" w:eastAsia="Times New Roman" w:hAnsi="Times New Roman" w:cs="Times New Roman"/>
        </w:rPr>
        <w:t>.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Правильная оценка состояния объекта контроля происходит, когда результат взаимодействия объекта и средств контроля имеет вид А</w:t>
      </w:r>
      <m:oMath>
        <m:r>
          <w:rPr>
            <w:rFonts w:ascii="Cambria Math" w:eastAsia="Times New Roman" w:hAnsi="Cambria Math" w:cs="Times New Roman"/>
          </w:rPr>
          <m:t>∩</m:t>
        </m:r>
      </m:oMath>
      <w:r>
        <w:rPr>
          <w:rFonts w:ascii="Times New Roman" w:eastAsia="Times New Roman" w:hAnsi="Times New Roman" w:cs="Times New Roman"/>
        </w:rPr>
        <w:t xml:space="preserve">В  или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∩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</m:oMath>
      <w:r>
        <w:rPr>
          <w:rFonts w:ascii="Times New Roman" w:eastAsia="Times New Roman" w:hAnsi="Times New Roman" w:cs="Times New Roman"/>
        </w:rPr>
        <w:t>.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Определим достоверность контроля как</w:t>
      </w:r>
    </w:p>
    <w:p w:rsidR="0024307C" w:rsidRDefault="0024307C" w:rsidP="0024307C">
      <w:pPr>
        <w:shd w:val="clear" w:color="auto" w:fill="FFFFFF"/>
        <w:tabs>
          <w:tab w:val="left" w:pos="3533"/>
        </w:tabs>
        <w:spacing w:after="0" w:line="240" w:lineRule="auto"/>
        <w:ind w:right="11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А</w:t>
      </w:r>
      <m:oMath>
        <m:r>
          <w:rPr>
            <w:rFonts w:ascii="Cambria Math" w:eastAsia="Times New Roman" w:hAnsi="Cambria Math" w:cs="Times New Roman"/>
          </w:rPr>
          <m:t>∩</m:t>
        </m:r>
      </m:oMath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) +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∩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</m:oMath>
      <w:r>
        <w:rPr>
          <w:rFonts w:ascii="Times New Roman" w:hAnsi="Times New Roman" w:cs="Times New Roman"/>
        </w:rPr>
        <w:t>) ,                          (5.8)</w:t>
      </w:r>
    </w:p>
    <w:p w:rsidR="0024307C" w:rsidRDefault="0024307C" w:rsidP="0024307C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недостоверность как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D</m:t>
            </m:r>
          </m:e>
        </m:acc>
      </m:oMath>
      <w:r>
        <w:rPr>
          <w:rFonts w:ascii="Times New Roman" w:hAnsi="Times New Roman" w:cs="Times New Roman"/>
        </w:rPr>
        <w:t xml:space="preserve"> = 1 –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eastAsia="Times New Roman" w:hAnsi="Times New Roman" w:cs="Times New Roman"/>
        </w:rPr>
        <w:t>Р(А</w:t>
      </w:r>
      <m:oMath>
        <m:r>
          <w:rPr>
            <w:rFonts w:ascii="Cambria Math" w:eastAsia="Times New Roman" w:hAnsi="Cambria Math" w:cs="Times New Roman"/>
          </w:rPr>
          <m:t>∩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</m:oMath>
      <w:r>
        <w:rPr>
          <w:rFonts w:ascii="Times New Roman" w:eastAsia="Times New Roman" w:hAnsi="Times New Roman" w:cs="Times New Roman"/>
        </w:rPr>
        <w:t>) + Р(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∩</m:t>
        </m:r>
      </m:oMath>
      <w:r>
        <w:rPr>
          <w:rFonts w:ascii="Times New Roman" w:eastAsia="Times New Roman" w:hAnsi="Times New Roman" w:cs="Times New Roman"/>
        </w:rPr>
        <w:t xml:space="preserve">В) .                  (5.9) 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Составляющие недостоверности контроля можно записать</w:t>
      </w:r>
    </w:p>
    <w:p w:rsidR="0024307C" w:rsidRPr="0024307C" w:rsidRDefault="0024307C" w:rsidP="0024307C">
      <w:pPr>
        <w:shd w:val="clear" w:color="auto" w:fill="FFFFFF"/>
        <w:spacing w:after="0" w:line="240" w:lineRule="auto"/>
        <w:ind w:right="11" w:firstLine="567"/>
        <w:rPr>
          <w:rFonts w:ascii="Times New Roman" w:hAnsi="Times New Roman" w:cs="Times New Roman"/>
          <w:sz w:val="6"/>
          <w:szCs w:val="6"/>
        </w:rPr>
      </w:pPr>
    </w:p>
    <w:p w:rsidR="0024307C" w:rsidRDefault="0024307C" w:rsidP="0024307C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Р(А∩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  <m:r>
          <w:rPr>
            <w:rFonts w:ascii="Cambria Math" w:eastAsia="Times New Roman" w:hAnsi="Cambria Math" w:cs="Times New Roman"/>
          </w:rPr>
          <m:t>) = Р(А)</m:t>
        </m:r>
        <m:r>
          <w:rPr>
            <w:rFonts w:ascii="Cambria Math" w:eastAsia="Times New Roman" w:hAnsi="Cambria Math" w:cs="Times New Roman"/>
            <w:i/>
          </w:rPr>
          <w:sym w:font="Symbol" w:char="00D7"/>
        </m:r>
        <m:r>
          <w:rPr>
            <w:rFonts w:ascii="Cambria Math" w:eastAsia="Times New Roman" w:hAnsi="Cambria Math" w:cs="Times New Roman"/>
          </w:rPr>
          <m:t>Р(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  <m:r>
          <w:rPr>
            <w:rFonts w:ascii="Cambria Math" w:eastAsia="Times New Roman" w:hAnsi="Cambria Math" w:cs="Times New Roman"/>
          </w:rPr>
          <m:t>/А)  и  Р(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А∩</m:t>
            </m:r>
          </m:e>
        </m:acc>
        <m:r>
          <w:rPr>
            <w:rFonts w:ascii="Cambria Math" w:eastAsia="Times New Roman" w:hAnsi="Cambria Math" w:cs="Times New Roman"/>
          </w:rPr>
          <m:t>В) = Р(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)</m:t>
        </m:r>
        <m:r>
          <w:rPr>
            <w:rFonts w:ascii="Cambria Math" w:eastAsia="Times New Roman" w:hAnsi="Cambria Math" w:cs="Times New Roman"/>
            <w:i/>
          </w:rPr>
          <w:sym w:font="Symbol" w:char="00D7"/>
        </m:r>
        <m:r>
          <w:rPr>
            <w:rFonts w:ascii="Cambria Math" w:eastAsia="Times New Roman" w:hAnsi="Cambria Math" w:cs="Times New Roman"/>
          </w:rPr>
          <m:t>Р(В/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),</m:t>
        </m:r>
      </m:oMath>
      <w:r>
        <w:rPr>
          <w:rFonts w:ascii="Times New Roman" w:eastAsia="Times New Roman" w:hAnsi="Times New Roman" w:cs="Times New Roman"/>
        </w:rPr>
        <w:t xml:space="preserve">     (5.10)</w:t>
      </w:r>
    </w:p>
    <w:p w:rsidR="0024307C" w:rsidRDefault="0024307C" w:rsidP="0024307C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где   Р(А), Р(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</m:oMath>
      <w:r>
        <w:rPr>
          <w:rFonts w:ascii="Times New Roman" w:eastAsia="Times New Roman" w:hAnsi="Times New Roman" w:cs="Times New Roman"/>
        </w:rPr>
        <w:t xml:space="preserve">) – вероятности работоспособного состояния и отказа объекта контроля; </w:t>
      </w:r>
    </w:p>
    <w:p w:rsidR="0024307C" w:rsidRDefault="0024307C" w:rsidP="0024307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m:oMath>
        <m:r>
          <w:rPr>
            <w:rFonts w:ascii="Cambria Math" w:eastAsia="Times New Roman" w:hAnsi="Cambria Math" w:cs="Times New Roman"/>
          </w:rPr>
          <m:t>Р(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В</m:t>
            </m:r>
          </m:e>
        </m:acc>
        <m:r>
          <w:rPr>
            <w:rFonts w:ascii="Cambria Math" w:eastAsia="Times New Roman" w:hAnsi="Cambria Math" w:cs="Times New Roman"/>
          </w:rPr>
          <m:t xml:space="preserve"> /А), Р(В/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А</m:t>
            </m:r>
          </m:e>
        </m:acc>
        <m:r>
          <w:rPr>
            <w:rFonts w:ascii="Cambria Math" w:eastAsia="Times New Roman" w:hAnsi="Cambria Math" w:cs="Times New Roman"/>
          </w:rPr>
          <m:t>)</m:t>
        </m:r>
      </m:oMath>
      <w:r>
        <w:rPr>
          <w:rFonts w:ascii="Times New Roman" w:eastAsia="Times New Roman" w:hAnsi="Times New Roman" w:cs="Times New Roman"/>
        </w:rPr>
        <w:t xml:space="preserve"> – условные вероятности признания контр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лем отказа объекта, при условии его работоспособности, и работ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способности объекта, при условии его отказа, соответственно.</w:t>
      </w:r>
    </w:p>
    <w:p w:rsidR="0024307C" w:rsidRDefault="0024307C" w:rsidP="0024307C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B50951" w:rsidRDefault="0024307C" w:rsidP="0024307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Для вычисления условных вероятностей воспользуемся а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паратом деревьев событий, введя в качестве учитываемых факт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ров полноту контроля и состояния контроля (работоспособность, и два вида отказа). Деревья событий, в принципе, являясь перебо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ным методом, удобны для вычисления условных вероятностей тем, что позволяют декомпозировать всю задачу, помещая условие в корень дерева и рассматривая его как исходное событие. Причем условие может состоять не из одного события, а из любой их лог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ческой комбинации. Агрегирование показателей, вычисленных для выделенных при декомпозиции частей, в данном случае, проводи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ся по формулам условной вероятности (в частности, (5.10)). Об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значим  </w:t>
      </w:r>
      <w:r>
        <w:rPr>
          <w:rFonts w:ascii="Times New Roman" w:eastAsia="Times New Roman" w:hAnsi="Times New Roman" w:cs="Times New Roman"/>
          <w:iCs/>
        </w:rPr>
        <w:sym w:font="Symbol" w:char="0068"/>
      </w:r>
      <w:r>
        <w:rPr>
          <w:rFonts w:ascii="Times New Roman" w:eastAsia="Times New Roman" w:hAnsi="Times New Roman" w:cs="Times New Roman"/>
          <w:i/>
          <w:iCs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полнота контроля,  </w:t>
      </w:r>
      <w:r>
        <w:rPr>
          <w:rFonts w:ascii="Times New Roman" w:eastAsia="Times New Roman" w:hAnsi="Times New Roman" w:cs="Times New Roman"/>
          <w:i/>
          <w:lang w:val="en-US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lang w:val="en-US"/>
        </w:rPr>
        <w:t>K</w:t>
      </w:r>
      <w:r>
        <w:rPr>
          <w:rFonts w:ascii="Times New Roman" w:eastAsia="Times New Roman" w:hAnsi="Times New Roman" w:cs="Times New Roman"/>
          <w:sz w:val="28"/>
          <w:vertAlign w:val="subscript"/>
        </w:rPr>
        <w:t>лс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lang w:val="en-US"/>
        </w:rPr>
        <w:t>K</w:t>
      </w:r>
      <w:r>
        <w:rPr>
          <w:rFonts w:ascii="Times New Roman" w:eastAsia="Times New Roman" w:hAnsi="Times New Roman" w:cs="Times New Roman"/>
          <w:sz w:val="28"/>
          <w:vertAlign w:val="subscript"/>
        </w:rPr>
        <w:t>нс</w:t>
      </w:r>
      <w:r>
        <w:rPr>
          <w:rFonts w:ascii="Times New Roman" w:eastAsia="Times New Roman" w:hAnsi="Times New Roman" w:cs="Times New Roman"/>
        </w:rPr>
        <w:t xml:space="preserve"> – события работосп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собности и отказов типа ложного срабатывания и несрабатывания контроля. На рис 5.7 и 5.8 представлены соответствующие деревья событий.</w:t>
      </w:r>
    </w:p>
    <w:p w:rsidR="00B50951" w:rsidRDefault="0024307C" w:rsidP="0024307C">
      <w:pPr>
        <w:spacing w:after="0" w:line="240" w:lineRule="auto"/>
        <w:jc w:val="center"/>
        <w:rPr>
          <w:rFonts w:ascii="Times New Roman" w:hAnsi="Times New Roman"/>
        </w:rPr>
      </w:pPr>
      <w:r w:rsidRPr="0024307C">
        <w:rPr>
          <w:rFonts w:ascii="Times New Roman" w:hAnsi="Times New Roman"/>
        </w:rPr>
        <w:lastRenderedPageBreak/>
        <w:drawing>
          <wp:inline distT="0" distB="0" distL="0" distR="0">
            <wp:extent cx="3615690" cy="1348740"/>
            <wp:effectExtent l="19050" t="0" r="3810" b="0"/>
            <wp:docPr id="2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74" cy="135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C" w:rsidRDefault="0024307C" w:rsidP="0024307C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Рис. 5.7. Дерево событий для вычисления условной вероятности</w:t>
      </w:r>
    </w:p>
    <w:p w:rsidR="0024307C" w:rsidRDefault="0024307C" w:rsidP="0024307C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призн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ния контролем отказа объекта, при условии его работоспособности</w:t>
      </w:r>
    </w:p>
    <w:p w:rsidR="00B50951" w:rsidRDefault="0024307C" w:rsidP="0024307C">
      <w:pPr>
        <w:spacing w:after="0" w:line="240" w:lineRule="auto"/>
        <w:ind w:left="-284"/>
        <w:jc w:val="center"/>
        <w:rPr>
          <w:rFonts w:ascii="Times New Roman" w:hAnsi="Times New Roman"/>
        </w:rPr>
      </w:pPr>
      <w:r w:rsidRPr="0024307C">
        <w:rPr>
          <w:rFonts w:ascii="Times New Roman" w:hAnsi="Times New Roman"/>
        </w:rPr>
        <w:drawing>
          <wp:inline distT="0" distB="0" distL="0" distR="0">
            <wp:extent cx="4362450" cy="1516380"/>
            <wp:effectExtent l="19050" t="0" r="0" b="0"/>
            <wp:docPr id="22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21" cy="151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C" w:rsidRDefault="0024307C" w:rsidP="0024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Рис. 5.8. Дерево событий для вычисления условной вероятности </w:t>
      </w:r>
    </w:p>
    <w:p w:rsidR="0024307C" w:rsidRDefault="0024307C" w:rsidP="00243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призн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ния контролем работоспособности объекта, при условии его отказа</w:t>
      </w:r>
    </w:p>
    <w:p w:rsidR="0024307C" w:rsidRDefault="0024307C" w:rsidP="00B50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07C" w:rsidRDefault="0024307C" w:rsidP="0024307C">
      <w:pPr>
        <w:shd w:val="clear" w:color="auto" w:fill="FFFFFF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После вычисления по ним искомых условных вероятностей, в соответствии с (5.9) получим </w:t>
      </w:r>
    </w:p>
    <w:p w:rsidR="0024307C" w:rsidRDefault="0024307C" w:rsidP="0024307C">
      <w:pPr>
        <w:shd w:val="clear" w:color="auto" w:fill="FFFFFF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pacing w:val="-1"/>
          <w:lang w:val="en-US"/>
        </w:rPr>
      </w:pPr>
      <w:r>
        <w:rPr>
          <w:rFonts w:ascii="Times New Roman" w:eastAsia="Times New Roman" w:hAnsi="Times New Roman" w:cs="Times New Roman"/>
          <w:noProof/>
          <w:spacing w:val="-1"/>
          <w:lang w:eastAsia="ru-RU"/>
        </w:rPr>
        <w:drawing>
          <wp:inline distT="0" distB="0" distL="0" distR="0">
            <wp:extent cx="3756660" cy="266700"/>
            <wp:effectExtent l="19050" t="0" r="0" b="0"/>
            <wp:docPr id="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C" w:rsidRDefault="0024307C" w:rsidP="0024307C">
      <w:pPr>
        <w:shd w:val="clear" w:color="auto" w:fill="FFFFFF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pacing w:val="-1"/>
          <w:lang w:val="en-US"/>
        </w:rPr>
      </w:pPr>
      <w:r>
        <w:rPr>
          <w:rFonts w:ascii="Times New Roman" w:eastAsia="Times New Roman" w:hAnsi="Times New Roman" w:cs="Times New Roman"/>
        </w:rPr>
        <w:t xml:space="preserve">Здесь возникает еще один вопрос, как относиться (с точки зрения достоверности) к указаниям контроля на два или более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, при отказе одного из них (т.е. как ввести в недостоверность глубину контроля). Предлагается отнести такую ситуацию также к недостоверности контроля, так как идентификация хотя бы одного работоспособного </w:t>
      </w:r>
      <w:r>
        <w:rPr>
          <w:rFonts w:ascii="Times New Roman" w:eastAsia="Times New Roman" w:hAnsi="Times New Roman" w:cs="Times New Roman"/>
          <w:lang w:val="en-US"/>
        </w:rPr>
        <w:t>LRU</w:t>
      </w:r>
      <w:r>
        <w:rPr>
          <w:rFonts w:ascii="Times New Roman" w:eastAsia="Times New Roman" w:hAnsi="Times New Roman" w:cs="Times New Roman"/>
        </w:rPr>
        <w:t xml:space="preserve"> как отказавшего, приводит к необходим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сти изъятия его (их) из системы, а значит это несовершенство ко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троля. Такая ситуация возникает, когда событие АП^ПК происх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дит с </w:t>
      </w:r>
      <w:r>
        <w:rPr>
          <w:rFonts w:ascii="Times New Roman" w:eastAsia="Times New Roman" w:hAnsi="Times New Roman" w:cs="Times New Roman"/>
          <w:spacing w:val="-1"/>
        </w:rPr>
        <w:t xml:space="preserve">условной вероятностью </w:t>
      </w:r>
      <w:r>
        <w:rPr>
          <w:rFonts w:ascii="Times New Roman" w:eastAsia="Times New Roman" w:hAnsi="Times New Roman" w:cs="Times New Roman"/>
          <w:spacing w:val="-1"/>
          <w:lang w:val="uk-UA"/>
        </w:rPr>
        <w:t>(</w:t>
      </w:r>
      <w:r>
        <w:rPr>
          <w:rFonts w:ascii="Times New Roman" w:eastAsia="Times New Roman" w:hAnsi="Times New Roman" w:cs="Times New Roman"/>
          <w:spacing w:val="-1"/>
          <w:lang w:val="en-US"/>
        </w:rPr>
        <w:t xml:space="preserve">1 – </w:t>
      </w:r>
      <w:r>
        <w:rPr>
          <w:rFonts w:ascii="Times New Roman" w:eastAsia="Times New Roman" w:hAnsi="Times New Roman" w:cs="Times New Roman"/>
          <w:spacing w:val="-1"/>
          <w:lang w:val="en-US"/>
        </w:rPr>
        <w:sym w:font="Symbol" w:char="0067"/>
      </w:r>
      <w:r>
        <w:rPr>
          <w:rFonts w:ascii="Times New Roman" w:eastAsia="Times New Roman" w:hAnsi="Times New Roman" w:cs="Times New Roman"/>
          <w:spacing w:val="-1"/>
          <w:sz w:val="24"/>
          <w:vertAlign w:val="subscript"/>
          <w:lang w:val="en-US"/>
        </w:rPr>
        <w:t>11</w:t>
      </w:r>
      <w:r>
        <w:rPr>
          <w:rFonts w:ascii="Times New Roman" w:eastAsia="Times New Roman" w:hAnsi="Times New Roman" w:cs="Times New Roman"/>
          <w:spacing w:val="-1"/>
          <w:lang w:val="uk-UA"/>
        </w:rPr>
        <w:t xml:space="preserve">). </w:t>
      </w:r>
      <w:r>
        <w:rPr>
          <w:rFonts w:ascii="Times New Roman" w:eastAsia="Times New Roman" w:hAnsi="Times New Roman" w:cs="Times New Roman"/>
          <w:spacing w:val="-1"/>
        </w:rPr>
        <w:t>Таким образом, окончател</w:t>
      </w:r>
      <w:r>
        <w:rPr>
          <w:rFonts w:ascii="Times New Roman" w:eastAsia="Times New Roman" w:hAnsi="Times New Roman" w:cs="Times New Roman"/>
          <w:spacing w:val="-1"/>
        </w:rPr>
        <w:t>ь</w:t>
      </w:r>
      <w:r>
        <w:rPr>
          <w:rFonts w:ascii="Times New Roman" w:eastAsia="Times New Roman" w:hAnsi="Times New Roman" w:cs="Times New Roman"/>
          <w:spacing w:val="-1"/>
        </w:rPr>
        <w:t>но получаем</w:t>
      </w:r>
    </w:p>
    <w:p w:rsidR="0024307C" w:rsidRDefault="0024307C" w:rsidP="0024307C">
      <w:pPr>
        <w:shd w:val="clear" w:color="auto" w:fill="FFFFFF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649980" cy="396240"/>
            <wp:effectExtent l="19050" t="0" r="7620" b="0"/>
            <wp:docPr id="2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C" w:rsidRDefault="0024307C" w:rsidP="0024307C">
      <w:pPr>
        <w:shd w:val="clear" w:color="auto" w:fill="FFFFFF"/>
        <w:spacing w:after="0" w:line="240" w:lineRule="auto"/>
        <w:ind w:right="27"/>
        <w:jc w:val="center"/>
        <w:rPr>
          <w:rFonts w:cs="Arial"/>
          <w:b/>
          <w:bCs/>
        </w:rPr>
      </w:pPr>
    </w:p>
    <w:p w:rsidR="0024307C" w:rsidRDefault="0024307C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50951" w:rsidRDefault="00B50951" w:rsidP="00B509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70EA7" w:rsidRDefault="00270EA7" w:rsidP="00786A09">
      <w:pPr>
        <w:spacing w:after="0" w:line="240" w:lineRule="auto"/>
        <w:jc w:val="both"/>
        <w:rPr>
          <w:rFonts w:ascii="Times New Roman" w:hAnsi="Times New Roman"/>
        </w:rPr>
      </w:pPr>
    </w:p>
    <w:p w:rsidR="00B50951" w:rsidRPr="00CA5F5F" w:rsidRDefault="00B50951" w:rsidP="00786A09">
      <w:pPr>
        <w:spacing w:after="0" w:line="240" w:lineRule="auto"/>
        <w:jc w:val="both"/>
        <w:rPr>
          <w:rFonts w:ascii="Times New Roman" w:hAnsi="Times New Roman"/>
        </w:rPr>
      </w:pPr>
    </w:p>
    <w:p w:rsidR="00270EA7" w:rsidRPr="00CA5F5F" w:rsidRDefault="00270EA7" w:rsidP="00CA5F5F">
      <w:pPr>
        <w:spacing w:after="0" w:line="240" w:lineRule="auto"/>
        <w:jc w:val="both"/>
        <w:rPr>
          <w:rFonts w:ascii="Times New Roman" w:hAnsi="Times New Roman"/>
        </w:rPr>
      </w:pPr>
    </w:p>
    <w:p w:rsidR="00270EA7" w:rsidRPr="00CA5F5F" w:rsidRDefault="00270EA7" w:rsidP="00CA5F5F">
      <w:pPr>
        <w:spacing w:after="0" w:line="240" w:lineRule="auto"/>
        <w:jc w:val="both"/>
        <w:rPr>
          <w:rFonts w:ascii="Times New Roman" w:hAnsi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EA7">
        <w:rPr>
          <w:rFonts w:ascii="Times New Roman" w:hAnsi="Times New Roman" w:cs="Times New Roman"/>
        </w:rPr>
        <w:t>Исмпа</w:t>
      </w: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CA5F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EA7" w:rsidRPr="00270EA7" w:rsidRDefault="00270EA7" w:rsidP="00270EA7">
      <w:pPr>
        <w:spacing w:after="0" w:line="240" w:lineRule="auto"/>
        <w:rPr>
          <w:rFonts w:ascii="Times New Roman" w:hAnsi="Times New Roman" w:cs="Times New Roman"/>
        </w:rPr>
      </w:pPr>
    </w:p>
    <w:p w:rsidR="00270EA7" w:rsidRPr="00270EA7" w:rsidRDefault="00270EA7" w:rsidP="00270EA7">
      <w:pPr>
        <w:spacing w:after="0" w:line="240" w:lineRule="auto"/>
        <w:rPr>
          <w:rFonts w:ascii="Times New Roman" w:hAnsi="Times New Roman" w:cs="Times New Roman"/>
        </w:rPr>
      </w:pPr>
    </w:p>
    <w:p w:rsidR="00270EA7" w:rsidRPr="00270EA7" w:rsidRDefault="00270EA7" w:rsidP="00270EA7">
      <w:pPr>
        <w:spacing w:after="0" w:line="240" w:lineRule="auto"/>
        <w:rPr>
          <w:rFonts w:ascii="Times New Roman" w:hAnsi="Times New Roman" w:cs="Times New Roman"/>
        </w:rPr>
      </w:pPr>
    </w:p>
    <w:p w:rsidR="00270EA7" w:rsidRPr="00270EA7" w:rsidRDefault="00270EA7" w:rsidP="00270EA7">
      <w:pPr>
        <w:spacing w:after="0" w:line="240" w:lineRule="auto"/>
        <w:rPr>
          <w:rFonts w:ascii="Times New Roman" w:hAnsi="Times New Roman" w:cs="Times New Roman"/>
        </w:rPr>
      </w:pPr>
    </w:p>
    <w:p w:rsidR="00270EA7" w:rsidRPr="00270EA7" w:rsidRDefault="00270EA7" w:rsidP="00270EA7">
      <w:pPr>
        <w:spacing w:after="0" w:line="240" w:lineRule="auto"/>
        <w:rPr>
          <w:rFonts w:ascii="Times New Roman" w:hAnsi="Times New Roman" w:cs="Times New Roman"/>
        </w:rPr>
      </w:pPr>
    </w:p>
    <w:sectPr w:rsidR="00270EA7" w:rsidRPr="00270EA7" w:rsidSect="00553003">
      <w:footerReference w:type="default" r:id="rId25"/>
      <w:pgSz w:w="8391" w:h="11907" w:code="11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30" w:rsidRDefault="00027830" w:rsidP="00553003">
      <w:pPr>
        <w:spacing w:after="0" w:line="240" w:lineRule="auto"/>
      </w:pPr>
      <w:r>
        <w:separator/>
      </w:r>
    </w:p>
  </w:endnote>
  <w:endnote w:type="continuationSeparator" w:id="1">
    <w:p w:rsidR="00027830" w:rsidRDefault="00027830" w:rsidP="0055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09"/>
      <w:docPartObj>
        <w:docPartGallery w:val="Page Numbers (Bottom of Page)"/>
        <w:docPartUnique/>
      </w:docPartObj>
    </w:sdtPr>
    <w:sdtContent>
      <w:p w:rsidR="0072368B" w:rsidRDefault="0072368B">
        <w:pPr>
          <w:pStyle w:val="a5"/>
          <w:jc w:val="center"/>
        </w:pPr>
        <w:r w:rsidRPr="00553003">
          <w:rPr>
            <w:sz w:val="16"/>
            <w:szCs w:val="16"/>
          </w:rPr>
          <w:fldChar w:fldCharType="begin"/>
        </w:r>
        <w:r w:rsidRPr="00553003">
          <w:rPr>
            <w:sz w:val="16"/>
            <w:szCs w:val="16"/>
          </w:rPr>
          <w:instrText xml:space="preserve"> PAGE   \* MERGEFORMAT </w:instrText>
        </w:r>
        <w:r w:rsidRPr="00553003">
          <w:rPr>
            <w:sz w:val="16"/>
            <w:szCs w:val="16"/>
          </w:rPr>
          <w:fldChar w:fldCharType="separate"/>
        </w:r>
        <w:r w:rsidR="00F91C55">
          <w:rPr>
            <w:noProof/>
            <w:sz w:val="16"/>
            <w:szCs w:val="16"/>
          </w:rPr>
          <w:t>15</w:t>
        </w:r>
        <w:r w:rsidRPr="00553003">
          <w:rPr>
            <w:sz w:val="16"/>
            <w:szCs w:val="16"/>
          </w:rPr>
          <w:fldChar w:fldCharType="end"/>
        </w:r>
      </w:p>
    </w:sdtContent>
  </w:sdt>
  <w:p w:rsidR="0072368B" w:rsidRDefault="007236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30" w:rsidRDefault="00027830" w:rsidP="00553003">
      <w:pPr>
        <w:spacing w:after="0" w:line="240" w:lineRule="auto"/>
      </w:pPr>
      <w:r>
        <w:separator/>
      </w:r>
    </w:p>
  </w:footnote>
  <w:footnote w:type="continuationSeparator" w:id="1">
    <w:p w:rsidR="00027830" w:rsidRDefault="00027830" w:rsidP="00553003">
      <w:pPr>
        <w:spacing w:after="0" w:line="240" w:lineRule="auto"/>
      </w:pPr>
      <w:r>
        <w:continuationSeparator/>
      </w:r>
    </w:p>
  </w:footnote>
  <w:footnote w:id="2">
    <w:p w:rsidR="0072368B" w:rsidRDefault="0072368B" w:rsidP="0086788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/>
          <w:b/>
          <w:lang w:val="en-US"/>
        </w:rPr>
        <w:t>RTCA</w:t>
      </w:r>
      <w:r w:rsidRPr="00867887">
        <w:rPr>
          <w:rFonts w:ascii="Calibri" w:hAnsi="Calibri"/>
          <w:b/>
        </w:rPr>
        <w:t xml:space="preserve"> </w:t>
      </w:r>
      <w:r>
        <w:t>(</w:t>
      </w:r>
      <w:r>
        <w:rPr>
          <w:lang w:val="en-US"/>
        </w:rPr>
        <w:t>Radio</w:t>
      </w:r>
      <w:r w:rsidRPr="00867887">
        <w:t xml:space="preserve"> </w:t>
      </w:r>
      <w:r>
        <w:rPr>
          <w:lang w:val="en-US"/>
        </w:rPr>
        <w:t>Technical</w:t>
      </w:r>
      <w:r w:rsidRPr="00867887">
        <w:t xml:space="preserve"> </w:t>
      </w:r>
      <w:r>
        <w:rPr>
          <w:lang w:val="en-US"/>
        </w:rPr>
        <w:t>Commission</w:t>
      </w:r>
      <w:r w:rsidRPr="00867887">
        <w:t xml:space="preserve"> </w:t>
      </w:r>
      <w:r>
        <w:rPr>
          <w:lang w:val="en-US"/>
        </w:rPr>
        <w:t>for</w:t>
      </w:r>
      <w:r w:rsidRPr="00867887">
        <w:t xml:space="preserve"> </w:t>
      </w:r>
      <w:r>
        <w:rPr>
          <w:lang w:val="en-US"/>
        </w:rPr>
        <w:t>Aeronautics</w:t>
      </w:r>
      <w:r>
        <w:t xml:space="preserve"> –</w:t>
      </w:r>
      <w:r>
        <w:rPr>
          <w:rFonts w:ascii="Calibri" w:hAnsi="Calibri"/>
          <w:b/>
        </w:rPr>
        <w:t xml:space="preserve"> </w:t>
      </w:r>
      <w:r>
        <w:t>Радиотехническая комиссия по аэронавтике) – международная ассоциация, которая разраб</w:t>
      </w:r>
      <w:r>
        <w:t>а</w:t>
      </w:r>
      <w:r>
        <w:t>тывает стандарты авиации.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68C5A"/>
    <w:lvl w:ilvl="0">
      <w:numFmt w:val="bullet"/>
      <w:lvlText w:val="*"/>
      <w:lvlJc w:val="left"/>
    </w:lvl>
  </w:abstractNum>
  <w:abstractNum w:abstractNumId="1">
    <w:nsid w:val="0BB26475"/>
    <w:multiLevelType w:val="hybridMultilevel"/>
    <w:tmpl w:val="745A2E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5A4071"/>
    <w:multiLevelType w:val="hybridMultilevel"/>
    <w:tmpl w:val="04EE97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F2904"/>
    <w:multiLevelType w:val="hybridMultilevel"/>
    <w:tmpl w:val="2BB62C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A855CC"/>
    <w:multiLevelType w:val="hybridMultilevel"/>
    <w:tmpl w:val="6ADE63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83D97"/>
    <w:multiLevelType w:val="hybridMultilevel"/>
    <w:tmpl w:val="0818F3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F6D59"/>
    <w:multiLevelType w:val="singleLevel"/>
    <w:tmpl w:val="8E886142"/>
    <w:lvl w:ilvl="0">
      <w:start w:val="2"/>
      <w:numFmt w:val="decimal"/>
      <w:lvlText w:val="3.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EED4325"/>
    <w:multiLevelType w:val="hybridMultilevel"/>
    <w:tmpl w:val="514066A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003"/>
    <w:rsid w:val="00027830"/>
    <w:rsid w:val="00051136"/>
    <w:rsid w:val="00054BB4"/>
    <w:rsid w:val="00093447"/>
    <w:rsid w:val="000E571E"/>
    <w:rsid w:val="00140F93"/>
    <w:rsid w:val="001A3ABA"/>
    <w:rsid w:val="001A7D1E"/>
    <w:rsid w:val="001B0F21"/>
    <w:rsid w:val="001E7DD9"/>
    <w:rsid w:val="0024307C"/>
    <w:rsid w:val="00270EA7"/>
    <w:rsid w:val="00275E64"/>
    <w:rsid w:val="00281571"/>
    <w:rsid w:val="002F5564"/>
    <w:rsid w:val="00311D95"/>
    <w:rsid w:val="00324FAC"/>
    <w:rsid w:val="003263D6"/>
    <w:rsid w:val="003F571F"/>
    <w:rsid w:val="004032B9"/>
    <w:rsid w:val="004177B4"/>
    <w:rsid w:val="00426C94"/>
    <w:rsid w:val="004C1A04"/>
    <w:rsid w:val="004C4948"/>
    <w:rsid w:val="004D6ACA"/>
    <w:rsid w:val="004F00B8"/>
    <w:rsid w:val="00504750"/>
    <w:rsid w:val="005138C9"/>
    <w:rsid w:val="005251C2"/>
    <w:rsid w:val="00553003"/>
    <w:rsid w:val="005818CA"/>
    <w:rsid w:val="00586554"/>
    <w:rsid w:val="005B2643"/>
    <w:rsid w:val="005D61EC"/>
    <w:rsid w:val="005E47BD"/>
    <w:rsid w:val="00661720"/>
    <w:rsid w:val="007027C6"/>
    <w:rsid w:val="0072368B"/>
    <w:rsid w:val="00751F47"/>
    <w:rsid w:val="00780C87"/>
    <w:rsid w:val="00786A09"/>
    <w:rsid w:val="0080446C"/>
    <w:rsid w:val="0080519E"/>
    <w:rsid w:val="008305EB"/>
    <w:rsid w:val="00867887"/>
    <w:rsid w:val="008C0F0F"/>
    <w:rsid w:val="008C59F0"/>
    <w:rsid w:val="00906ED1"/>
    <w:rsid w:val="00925F27"/>
    <w:rsid w:val="00942313"/>
    <w:rsid w:val="00955D0F"/>
    <w:rsid w:val="0098425D"/>
    <w:rsid w:val="00985A5F"/>
    <w:rsid w:val="00AB3220"/>
    <w:rsid w:val="00AB67A1"/>
    <w:rsid w:val="00B310CE"/>
    <w:rsid w:val="00B44109"/>
    <w:rsid w:val="00B50951"/>
    <w:rsid w:val="00BF4400"/>
    <w:rsid w:val="00C209AD"/>
    <w:rsid w:val="00C34BF2"/>
    <w:rsid w:val="00C85511"/>
    <w:rsid w:val="00C94E73"/>
    <w:rsid w:val="00C96294"/>
    <w:rsid w:val="00CA5F5F"/>
    <w:rsid w:val="00CB2B3E"/>
    <w:rsid w:val="00D41A2D"/>
    <w:rsid w:val="00D42DA4"/>
    <w:rsid w:val="00D61721"/>
    <w:rsid w:val="00D7009B"/>
    <w:rsid w:val="00DB0C2B"/>
    <w:rsid w:val="00DB3770"/>
    <w:rsid w:val="00DD4E81"/>
    <w:rsid w:val="00DF267A"/>
    <w:rsid w:val="00E02E04"/>
    <w:rsid w:val="00E12376"/>
    <w:rsid w:val="00E2230B"/>
    <w:rsid w:val="00E31879"/>
    <w:rsid w:val="00EC2AF1"/>
    <w:rsid w:val="00EC6B6F"/>
    <w:rsid w:val="00ED6BED"/>
    <w:rsid w:val="00F04BBD"/>
    <w:rsid w:val="00F70954"/>
    <w:rsid w:val="00F91C55"/>
    <w:rsid w:val="00FA0A61"/>
    <w:rsid w:val="00FD031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f0"/>
    </o:shapedefaults>
    <o:shapelayout v:ext="edit">
      <o:idmap v:ext="edit" data="1"/>
      <o:rules v:ext="edit"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  <o:r id="V:Rule9" type="connector" idref="#_x0000_s1053"/>
        <o:r id="V:Rule11" type="connector" idref="#_x0000_s1057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9"/>
        <o:entry new="11" old="0"/>
        <o:entry new="12" old="1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003"/>
  </w:style>
  <w:style w:type="paragraph" w:styleId="a5">
    <w:name w:val="footer"/>
    <w:basedOn w:val="a"/>
    <w:link w:val="a6"/>
    <w:uiPriority w:val="99"/>
    <w:unhideWhenUsed/>
    <w:rsid w:val="0055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03"/>
  </w:style>
  <w:style w:type="paragraph" w:styleId="a7">
    <w:name w:val="Balloon Text"/>
    <w:basedOn w:val="a"/>
    <w:link w:val="a8"/>
    <w:uiPriority w:val="99"/>
    <w:semiHidden/>
    <w:unhideWhenUsed/>
    <w:rsid w:val="0055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00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27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70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270EA7"/>
    <w:rPr>
      <w:vertAlign w:val="superscript"/>
    </w:rPr>
  </w:style>
  <w:style w:type="table" w:styleId="ac">
    <w:name w:val="Table Grid"/>
    <w:basedOn w:val="a1"/>
    <w:uiPriority w:val="59"/>
    <w:rsid w:val="005B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C1A04"/>
    <w:pPr>
      <w:ind w:left="720"/>
      <w:contextualSpacing/>
    </w:pPr>
  </w:style>
  <w:style w:type="paragraph" w:customStyle="1" w:styleId="Style2">
    <w:name w:val="Style2"/>
    <w:basedOn w:val="a"/>
    <w:uiPriority w:val="99"/>
    <w:rsid w:val="00E02E04"/>
    <w:pPr>
      <w:widowControl w:val="0"/>
      <w:autoSpaceDE w:val="0"/>
      <w:autoSpaceDN w:val="0"/>
      <w:adjustRightInd w:val="0"/>
      <w:spacing w:after="0" w:line="420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02E0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E02E04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02E0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7BE7-0064-4232-96C9-DDA05AB7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24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Администратор</cp:lastModifiedBy>
  <cp:revision>9</cp:revision>
  <cp:lastPrinted>2010-10-31T13:08:00Z</cp:lastPrinted>
  <dcterms:created xsi:type="dcterms:W3CDTF">2010-10-31T06:55:00Z</dcterms:created>
  <dcterms:modified xsi:type="dcterms:W3CDTF">2010-10-31T13:14:00Z</dcterms:modified>
</cp:coreProperties>
</file>